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426D7" w14:textId="5821CB0C" w:rsidR="0049472C" w:rsidRPr="00D946DA" w:rsidRDefault="0049472C" w:rsidP="00F242BE">
      <w:pPr>
        <w:spacing w:after="0" w:line="240" w:lineRule="auto"/>
        <w:jc w:val="both"/>
        <w:rPr>
          <w:rFonts w:ascii="Arial Narrow" w:hAnsi="Arial Narrow"/>
          <w:b/>
          <w:bCs/>
        </w:rPr>
      </w:pPr>
    </w:p>
    <w:p w14:paraId="7B1501CB" w14:textId="63D03243" w:rsidR="001524F1" w:rsidRPr="00D946DA" w:rsidRDefault="005A57F5" w:rsidP="002C38B0">
      <w:pPr>
        <w:spacing w:after="0" w:line="240" w:lineRule="auto"/>
        <w:jc w:val="center"/>
        <w:rPr>
          <w:rFonts w:ascii="Arial Narrow" w:hAnsi="Arial Narrow"/>
          <w:b/>
          <w:bCs/>
        </w:rPr>
      </w:pPr>
      <w:r w:rsidRPr="00D946DA">
        <w:rPr>
          <w:rFonts w:ascii="Arial Narrow" w:hAnsi="Arial Narrow"/>
          <w:b/>
          <w:bCs/>
        </w:rPr>
        <w:t>ASIGNACIÓN DE CIENCIA, TECNOLOGÍA E INNOVACIÓN DEL SISTEMA GENERAL DE REGALÍAS</w:t>
      </w:r>
    </w:p>
    <w:p w14:paraId="6D2F500A" w14:textId="01D2E205" w:rsidR="001524F1" w:rsidRPr="00D946DA" w:rsidRDefault="005A57F5" w:rsidP="002C38B0">
      <w:pPr>
        <w:spacing w:after="0" w:line="240" w:lineRule="auto"/>
        <w:jc w:val="center"/>
        <w:rPr>
          <w:rFonts w:ascii="Arial Narrow" w:hAnsi="Arial Narrow"/>
          <w:b/>
          <w:bCs/>
        </w:rPr>
      </w:pPr>
      <w:r w:rsidRPr="00D946DA">
        <w:rPr>
          <w:rFonts w:ascii="Arial Narrow" w:hAnsi="Arial Narrow"/>
          <w:b/>
          <w:bCs/>
        </w:rPr>
        <w:t>PROPUESTA</w:t>
      </w:r>
      <w:r w:rsidR="00331701" w:rsidRPr="00D946DA">
        <w:rPr>
          <w:rFonts w:ascii="Arial Narrow" w:hAnsi="Arial Narrow"/>
          <w:b/>
          <w:bCs/>
        </w:rPr>
        <w:t xml:space="preserve"> </w:t>
      </w:r>
      <w:r w:rsidR="007067A0" w:rsidRPr="00D946DA">
        <w:rPr>
          <w:rFonts w:ascii="Arial Narrow" w:hAnsi="Arial Narrow"/>
          <w:b/>
          <w:bCs/>
        </w:rPr>
        <w:t>PARA LA</w:t>
      </w:r>
      <w:r w:rsidR="00331701" w:rsidRPr="00D946DA">
        <w:rPr>
          <w:rFonts w:ascii="Arial Narrow" w:hAnsi="Arial Narrow"/>
          <w:b/>
          <w:bCs/>
        </w:rPr>
        <w:t xml:space="preserve"> </w:t>
      </w:r>
      <w:r w:rsidRPr="00D946DA">
        <w:rPr>
          <w:rFonts w:ascii="Arial Narrow" w:hAnsi="Arial Narrow"/>
          <w:b/>
          <w:bCs/>
        </w:rPr>
        <w:t>REVISIÓN DE AJUSTES</w:t>
      </w:r>
      <w:r w:rsidR="00C06638" w:rsidRPr="00D946DA">
        <w:rPr>
          <w:rFonts w:ascii="Arial Narrow" w:hAnsi="Arial Narrow"/>
          <w:b/>
          <w:bCs/>
        </w:rPr>
        <w:t xml:space="preserve"> </w:t>
      </w:r>
      <w:r w:rsidRPr="00D946DA">
        <w:rPr>
          <w:rFonts w:ascii="Arial Narrow" w:hAnsi="Arial Narrow"/>
          <w:b/>
          <w:bCs/>
        </w:rPr>
        <w:t>VÉRTICE GOBIERNO NACIONAL</w:t>
      </w:r>
    </w:p>
    <w:p w14:paraId="3AA941B0" w14:textId="77777777" w:rsidR="005A57F5" w:rsidRPr="00D946DA" w:rsidRDefault="005A57F5" w:rsidP="002C38B0">
      <w:pPr>
        <w:spacing w:after="0" w:line="240" w:lineRule="auto"/>
        <w:jc w:val="center"/>
        <w:rPr>
          <w:rFonts w:ascii="Arial Narrow" w:hAnsi="Arial Narrow"/>
          <w:b/>
          <w:bCs/>
        </w:rPr>
      </w:pPr>
    </w:p>
    <w:p w14:paraId="6B3639C1" w14:textId="26F9E628" w:rsidR="005A57F5" w:rsidRPr="00D946DA" w:rsidRDefault="00AE649A" w:rsidP="002C38B0">
      <w:pPr>
        <w:spacing w:after="0" w:line="240" w:lineRule="auto"/>
        <w:jc w:val="center"/>
        <w:rPr>
          <w:rFonts w:ascii="Arial Narrow" w:hAnsi="Arial Narrow"/>
          <w:b/>
          <w:bCs/>
        </w:rPr>
      </w:pPr>
      <w:r w:rsidRPr="00D946DA">
        <w:rPr>
          <w:rFonts w:ascii="Arial Narrow" w:hAnsi="Arial Narrow"/>
          <w:b/>
          <w:bCs/>
        </w:rPr>
        <w:t>Departamento Nacional de Planeación</w:t>
      </w:r>
    </w:p>
    <w:p w14:paraId="2A91C1FE" w14:textId="12AC1E4A" w:rsidR="00067012" w:rsidRPr="00D946DA" w:rsidRDefault="002E6375" w:rsidP="002C38B0">
      <w:pPr>
        <w:spacing w:after="0" w:line="240" w:lineRule="auto"/>
        <w:jc w:val="center"/>
        <w:rPr>
          <w:rFonts w:ascii="Arial Narrow" w:hAnsi="Arial Narrow"/>
          <w:b/>
          <w:bCs/>
        </w:rPr>
      </w:pPr>
      <w:r w:rsidRPr="00D946DA">
        <w:rPr>
          <w:rFonts w:ascii="Arial Narrow" w:hAnsi="Arial Narrow"/>
          <w:b/>
          <w:bCs/>
        </w:rPr>
        <w:t>Subdirec</w:t>
      </w:r>
      <w:r w:rsidR="00812BC4" w:rsidRPr="00D946DA">
        <w:rPr>
          <w:rFonts w:ascii="Arial Narrow" w:hAnsi="Arial Narrow"/>
          <w:b/>
          <w:bCs/>
        </w:rPr>
        <w:t>ción</w:t>
      </w:r>
      <w:r w:rsidRPr="00D946DA">
        <w:rPr>
          <w:rFonts w:ascii="Arial Narrow" w:hAnsi="Arial Narrow"/>
          <w:b/>
          <w:bCs/>
        </w:rPr>
        <w:t xml:space="preserve"> de Ciencia, Tecnología e Innovación</w:t>
      </w:r>
    </w:p>
    <w:p w14:paraId="0A287240" w14:textId="4E0631A3" w:rsidR="002E6375" w:rsidRPr="00D946DA" w:rsidRDefault="006C5E36" w:rsidP="002C38B0">
      <w:pPr>
        <w:spacing w:after="0" w:line="240" w:lineRule="auto"/>
        <w:jc w:val="center"/>
        <w:rPr>
          <w:rFonts w:ascii="Arial Narrow" w:hAnsi="Arial Narrow"/>
          <w:b/>
          <w:bCs/>
        </w:rPr>
      </w:pPr>
      <w:r w:rsidRPr="00D946DA">
        <w:rPr>
          <w:rFonts w:ascii="Arial Narrow" w:hAnsi="Arial Narrow"/>
          <w:b/>
          <w:bCs/>
        </w:rPr>
        <w:t xml:space="preserve">Subdirección de Asistencia Técnica </w:t>
      </w:r>
      <w:r w:rsidR="00067012" w:rsidRPr="00D946DA">
        <w:rPr>
          <w:rFonts w:ascii="Arial Narrow" w:hAnsi="Arial Narrow"/>
          <w:b/>
          <w:bCs/>
        </w:rPr>
        <w:t>Sistema General de Regalías</w:t>
      </w:r>
    </w:p>
    <w:p w14:paraId="30CF8C8A" w14:textId="77777777" w:rsidR="00BF5C17" w:rsidRPr="00D946DA" w:rsidRDefault="00BF5C17" w:rsidP="00F242BE">
      <w:pPr>
        <w:spacing w:after="0" w:line="240" w:lineRule="auto"/>
        <w:jc w:val="both"/>
        <w:rPr>
          <w:rFonts w:ascii="Arial Narrow" w:hAnsi="Arial Narrow"/>
        </w:rPr>
      </w:pPr>
    </w:p>
    <w:p w14:paraId="3E4A2D95" w14:textId="42AB2CAC" w:rsidR="00F23625" w:rsidRPr="00D946DA" w:rsidRDefault="00F23625" w:rsidP="00F242BE">
      <w:pPr>
        <w:spacing w:after="0" w:line="240" w:lineRule="auto"/>
        <w:jc w:val="both"/>
        <w:rPr>
          <w:rFonts w:ascii="Arial Narrow" w:hAnsi="Arial Narrow"/>
        </w:rPr>
      </w:pPr>
      <w:r w:rsidRPr="00D946DA">
        <w:rPr>
          <w:rFonts w:ascii="Arial Narrow" w:hAnsi="Arial Narrow"/>
        </w:rPr>
        <w:t xml:space="preserve">La presente propuesta tiene como objetivo proporcionar a las entidades que conforman el vértice del Gobierno Nacional una guía clara y estructurada para la revisión y </w:t>
      </w:r>
      <w:commentRangeStart w:id="0"/>
      <w:r w:rsidRPr="00D946DA">
        <w:rPr>
          <w:rFonts w:ascii="Arial Narrow" w:hAnsi="Arial Narrow"/>
        </w:rPr>
        <w:t xml:space="preserve">emisión de conceptos sobre </w:t>
      </w:r>
      <w:commentRangeEnd w:id="0"/>
      <w:r w:rsidR="006F2903">
        <w:rPr>
          <w:rStyle w:val="Refdecomentario"/>
        </w:rPr>
        <w:commentReference w:id="0"/>
      </w:r>
      <w:r w:rsidRPr="00D946DA">
        <w:rPr>
          <w:rFonts w:ascii="Arial Narrow" w:hAnsi="Arial Narrow"/>
        </w:rPr>
        <w:t xml:space="preserve">las solicitudes de ajustes a </w:t>
      </w:r>
      <w:r w:rsidR="003A293E" w:rsidRPr="00D946DA">
        <w:rPr>
          <w:rFonts w:ascii="Arial Narrow" w:hAnsi="Arial Narrow"/>
        </w:rPr>
        <w:t xml:space="preserve">los </w:t>
      </w:r>
      <w:r w:rsidRPr="00D946DA">
        <w:rPr>
          <w:rFonts w:ascii="Arial Narrow" w:hAnsi="Arial Narrow"/>
        </w:rPr>
        <w:t>proyectos de inversión que se encuentran en ejecución y que son financiados con recursos de la Asignación para Ciencia, Tecnología e Innovación del Sistema General de Regalías (SGR).</w:t>
      </w:r>
    </w:p>
    <w:p w14:paraId="2BE4319F" w14:textId="77777777" w:rsidR="00820455" w:rsidRPr="00D946DA" w:rsidRDefault="00820455" w:rsidP="00F242BE">
      <w:pPr>
        <w:spacing w:after="0" w:line="240" w:lineRule="auto"/>
        <w:jc w:val="both"/>
        <w:rPr>
          <w:rFonts w:ascii="Arial Narrow" w:hAnsi="Arial Narrow"/>
        </w:rPr>
      </w:pPr>
    </w:p>
    <w:p w14:paraId="30A87138" w14:textId="61F0B29D" w:rsidR="003C0794" w:rsidRPr="00D946DA" w:rsidRDefault="00F23625" w:rsidP="00F242BE">
      <w:pPr>
        <w:spacing w:after="0" w:line="240" w:lineRule="auto"/>
        <w:jc w:val="both"/>
        <w:rPr>
          <w:rFonts w:ascii="Arial Narrow" w:hAnsi="Arial Narrow"/>
        </w:rPr>
      </w:pPr>
      <w:r w:rsidRPr="00D946DA">
        <w:rPr>
          <w:rFonts w:ascii="Arial Narrow" w:hAnsi="Arial Narrow"/>
        </w:rPr>
        <w:t>Esta guía busca garantizar que las modificaciones realizadas a los proyectos en ejecución cumplan con los lineamientos establecidos y contribuyan al cumplimiento de los objetivos estratégicos del SGR en materia de ciencia, tecnología e innovación.</w:t>
      </w:r>
    </w:p>
    <w:p w14:paraId="46B471E8" w14:textId="77777777" w:rsidR="00C140BA" w:rsidRPr="00D946DA" w:rsidRDefault="00C140BA" w:rsidP="00F242BE">
      <w:pPr>
        <w:spacing w:after="0" w:line="240" w:lineRule="auto"/>
        <w:jc w:val="both"/>
        <w:rPr>
          <w:rFonts w:ascii="Arial Narrow" w:hAnsi="Arial Narrow"/>
        </w:rPr>
      </w:pPr>
    </w:p>
    <w:p w14:paraId="436DE262" w14:textId="7F345A58" w:rsidR="005554AA" w:rsidRPr="00D946DA" w:rsidRDefault="009F6CEF" w:rsidP="00113AF6">
      <w:pPr>
        <w:pStyle w:val="Prrafodelista"/>
        <w:numPr>
          <w:ilvl w:val="0"/>
          <w:numId w:val="2"/>
        </w:numPr>
        <w:spacing w:before="120" w:after="120" w:line="240" w:lineRule="auto"/>
        <w:ind w:left="426" w:hanging="371"/>
        <w:jc w:val="both"/>
        <w:rPr>
          <w:rFonts w:ascii="Arial Narrow" w:eastAsia="Calibri" w:hAnsi="Arial Narrow" w:cs="Calibri"/>
          <w:b/>
        </w:rPr>
      </w:pPr>
      <w:r w:rsidRPr="00D946DA">
        <w:rPr>
          <w:rFonts w:ascii="Arial Narrow" w:eastAsia="Calibri" w:hAnsi="Arial Narrow" w:cs="Calibri"/>
          <w:b/>
        </w:rPr>
        <w:t>Marco normativo</w:t>
      </w:r>
      <w:r w:rsidR="009118A9" w:rsidRPr="00D946DA">
        <w:rPr>
          <w:rFonts w:ascii="Arial Narrow" w:eastAsia="Calibri" w:hAnsi="Arial Narrow" w:cs="Calibri"/>
          <w:b/>
        </w:rPr>
        <w:t xml:space="preserve"> y objeto del protocolo</w:t>
      </w:r>
      <w:r w:rsidRPr="00D946DA">
        <w:rPr>
          <w:rFonts w:ascii="Arial Narrow" w:eastAsia="Calibri" w:hAnsi="Arial Narrow" w:cs="Calibri"/>
          <w:b/>
        </w:rPr>
        <w:t>:</w:t>
      </w:r>
    </w:p>
    <w:p w14:paraId="01B59404" w14:textId="7ECD35AD" w:rsidR="00CD49AA" w:rsidRPr="00D946DA" w:rsidRDefault="005554AA" w:rsidP="00F242BE">
      <w:pPr>
        <w:spacing w:before="120" w:after="120" w:line="240" w:lineRule="auto"/>
        <w:ind w:left="55"/>
        <w:jc w:val="both"/>
        <w:rPr>
          <w:rFonts w:ascii="Arial Narrow" w:eastAsia="Calibri" w:hAnsi="Arial Narrow" w:cs="Calibri"/>
          <w:bCs/>
          <w:i/>
          <w:iCs/>
        </w:rPr>
      </w:pPr>
      <w:r w:rsidRPr="00D946DA">
        <w:rPr>
          <w:rFonts w:ascii="Arial Narrow" w:eastAsia="Calibri" w:hAnsi="Arial Narrow" w:cs="Calibri"/>
          <w:bCs/>
        </w:rPr>
        <w:t>El Decreto 1821 del 202</w:t>
      </w:r>
      <w:r w:rsidR="00992D3E" w:rsidRPr="00D946DA">
        <w:rPr>
          <w:rFonts w:ascii="Arial Narrow" w:eastAsia="Calibri" w:hAnsi="Arial Narrow" w:cs="Calibri"/>
          <w:bCs/>
        </w:rPr>
        <w:t xml:space="preserve">0 </w:t>
      </w:r>
      <w:r w:rsidR="00DF23BF" w:rsidRPr="00D946DA">
        <w:rPr>
          <w:rFonts w:ascii="Arial Narrow" w:eastAsia="Calibri" w:hAnsi="Arial Narrow" w:cs="Calibri"/>
          <w:bCs/>
          <w:i/>
          <w:iCs/>
        </w:rPr>
        <w:t>“Por el cual se expide el Decreto Único Reglamentario del Sistema General de Regalías”</w:t>
      </w:r>
      <w:r w:rsidR="003278F5" w:rsidRPr="00D946DA">
        <w:rPr>
          <w:rFonts w:ascii="Arial Narrow" w:eastAsia="Calibri" w:hAnsi="Arial Narrow" w:cs="Calibri"/>
          <w:bCs/>
          <w:i/>
          <w:iCs/>
        </w:rPr>
        <w:t xml:space="preserve"> </w:t>
      </w:r>
      <w:r w:rsidR="005911A0" w:rsidRPr="00D946DA">
        <w:rPr>
          <w:rFonts w:ascii="Arial Narrow" w:eastAsia="Calibri" w:hAnsi="Arial Narrow" w:cs="Calibri"/>
          <w:bCs/>
          <w:i/>
          <w:iCs/>
        </w:rPr>
        <w:t>establece</w:t>
      </w:r>
      <w:r w:rsidR="003278F5" w:rsidRPr="00D946DA">
        <w:rPr>
          <w:rFonts w:ascii="Arial Narrow" w:eastAsia="Calibri" w:hAnsi="Arial Narrow" w:cs="Calibri"/>
          <w:bCs/>
          <w:i/>
          <w:iCs/>
        </w:rPr>
        <w:t xml:space="preserve"> en su </w:t>
      </w:r>
      <w:r w:rsidR="005B766D" w:rsidRPr="00D946DA">
        <w:rPr>
          <w:rFonts w:ascii="Arial Narrow" w:eastAsia="Calibri" w:hAnsi="Arial Narrow" w:cs="Calibri"/>
          <w:bCs/>
          <w:i/>
          <w:iCs/>
        </w:rPr>
        <w:t>artículo</w:t>
      </w:r>
      <w:r w:rsidR="003278F5" w:rsidRPr="00D946DA">
        <w:rPr>
          <w:rFonts w:ascii="Arial Narrow" w:eastAsia="Calibri" w:hAnsi="Arial Narrow" w:cs="Calibri"/>
          <w:bCs/>
          <w:i/>
          <w:iCs/>
        </w:rPr>
        <w:t xml:space="preserve"> 1.2.1.2.14</w:t>
      </w:r>
      <w:r w:rsidR="009C3AEB" w:rsidRPr="00D946DA">
        <w:rPr>
          <w:rFonts w:ascii="Arial Narrow" w:eastAsia="Calibri" w:hAnsi="Arial Narrow" w:cs="Calibri"/>
          <w:bCs/>
          <w:i/>
          <w:iCs/>
        </w:rPr>
        <w:t xml:space="preserve"> </w:t>
      </w:r>
      <w:r w:rsidR="005911A0" w:rsidRPr="00D946DA">
        <w:rPr>
          <w:rFonts w:ascii="Arial Narrow" w:eastAsia="Calibri" w:hAnsi="Arial Narrow" w:cs="Calibri"/>
          <w:bCs/>
          <w:i/>
          <w:iCs/>
        </w:rPr>
        <w:t>que</w:t>
      </w:r>
      <w:r w:rsidR="00CD49AA" w:rsidRPr="00D946DA">
        <w:rPr>
          <w:rFonts w:ascii="Arial Narrow" w:eastAsia="Calibri" w:hAnsi="Arial Narrow" w:cs="Calibri"/>
          <w:bCs/>
          <w:i/>
          <w:iCs/>
        </w:rPr>
        <w:t xml:space="preserve"> “(…) Con posterioridad a su registro y hasta antes de su cierre, los proyectos de inversión podrán ser susceptibles de ajuste, siempre y cuando las modificaciones introducidas no cambien el alcance del mismo, entendido como los objetivos generales y específicos, los productos y la localización, conforme con los lineamientos que defina el Departamento Nacional de Planeación y adopte la Comisión Rectora. Las solicitudes de ajustes a los proyectos de inversión y las Decisiones que se adopten respecto a las mismas serán registradas en el Banco de Proyectos de Inversión del Sistema General de Regalías. En ningún caso podrán ejecutarse ajustes que no estén debidamente tramitados y registrados en los términos del presente artículo (…)”.</w:t>
      </w:r>
    </w:p>
    <w:p w14:paraId="4538A815" w14:textId="6688FC2C" w:rsidR="00C86D63" w:rsidRPr="00D946DA" w:rsidRDefault="004F6551" w:rsidP="002C38B0">
      <w:pPr>
        <w:spacing w:before="120" w:after="120" w:line="240" w:lineRule="auto"/>
        <w:ind w:left="55"/>
        <w:jc w:val="both"/>
        <w:rPr>
          <w:rFonts w:ascii="Arial Narrow" w:eastAsia="Calibri" w:hAnsi="Arial Narrow" w:cs="Calibri"/>
          <w:bCs/>
        </w:rPr>
      </w:pPr>
      <w:r w:rsidRPr="00D946DA">
        <w:rPr>
          <w:rFonts w:ascii="Arial Narrow" w:eastAsia="Calibri" w:hAnsi="Arial Narrow" w:cs="Calibri"/>
          <w:bCs/>
        </w:rPr>
        <w:t>En cumplimiento de lo anterior la Comisión Rectora del SGR, expidió el Acuerdo 07 de 2022 que define entre otros temas los lineamientos para los ajustes que se adelanten a proyectos de inversión financiados con recursos del SGR.</w:t>
      </w:r>
    </w:p>
    <w:p w14:paraId="176FCFFD" w14:textId="77777777" w:rsidR="00C140BA" w:rsidRPr="00D946DA" w:rsidRDefault="008422BE" w:rsidP="00113AF6">
      <w:pPr>
        <w:pStyle w:val="Prrafodelista"/>
        <w:numPr>
          <w:ilvl w:val="0"/>
          <w:numId w:val="2"/>
        </w:numPr>
        <w:spacing w:before="120" w:after="120" w:line="240" w:lineRule="auto"/>
        <w:ind w:left="426" w:hanging="371"/>
        <w:jc w:val="both"/>
        <w:rPr>
          <w:rFonts w:ascii="Arial Narrow" w:eastAsia="Calibri" w:hAnsi="Arial Narrow" w:cs="Calibri"/>
          <w:bCs/>
        </w:rPr>
      </w:pPr>
      <w:r w:rsidRPr="00D946DA">
        <w:rPr>
          <w:rFonts w:ascii="Arial Narrow" w:eastAsia="Calibri" w:hAnsi="Arial Narrow" w:cs="Calibri"/>
          <w:b/>
        </w:rPr>
        <w:t>Variables</w:t>
      </w:r>
      <w:r w:rsidR="00BC08D4" w:rsidRPr="00D946DA">
        <w:rPr>
          <w:rFonts w:ascii="Arial Narrow" w:eastAsia="Calibri" w:hAnsi="Arial Narrow" w:cs="Calibri"/>
          <w:b/>
        </w:rPr>
        <w:t xml:space="preserve"> susceptibles de modificación a proyectos </w:t>
      </w:r>
      <w:r w:rsidR="00D12AE5" w:rsidRPr="00D946DA">
        <w:rPr>
          <w:rFonts w:ascii="Arial Narrow" w:eastAsia="Calibri" w:hAnsi="Arial Narrow" w:cs="Calibri"/>
          <w:b/>
        </w:rPr>
        <w:t>de inversión aprobados.</w:t>
      </w:r>
    </w:p>
    <w:p w14:paraId="0CAB251D" w14:textId="1382AE92" w:rsidR="00343AE4" w:rsidRPr="00D946DA" w:rsidRDefault="00343AE4" w:rsidP="00F242BE">
      <w:pPr>
        <w:spacing w:before="120" w:after="120" w:line="240" w:lineRule="auto"/>
        <w:jc w:val="both"/>
        <w:rPr>
          <w:rFonts w:ascii="Arial Narrow" w:eastAsia="Calibri" w:hAnsi="Arial Narrow" w:cs="Calibri"/>
          <w:bCs/>
        </w:rPr>
      </w:pPr>
      <w:r w:rsidRPr="00D946DA">
        <w:rPr>
          <w:rFonts w:ascii="Arial Narrow" w:eastAsia="Calibri" w:hAnsi="Arial Narrow" w:cs="Calibri"/>
          <w:bCs/>
        </w:rPr>
        <w:t>De acuerdo con lo establecido en el Artículo 4.5.1.2.1 del Acuerdo 07 de 2022, se dispone que:</w:t>
      </w:r>
    </w:p>
    <w:p w14:paraId="6E6F0D36" w14:textId="6B03E3E3" w:rsidR="00E616ED" w:rsidRPr="00D946DA" w:rsidRDefault="00343AE4" w:rsidP="00F242BE">
      <w:pPr>
        <w:pStyle w:val="Prrafodelista"/>
        <w:spacing w:before="120" w:after="120" w:line="240" w:lineRule="auto"/>
        <w:ind w:left="426"/>
        <w:jc w:val="both"/>
        <w:rPr>
          <w:rFonts w:ascii="Arial Narrow" w:eastAsia="Calibri" w:hAnsi="Arial Narrow" w:cs="Calibri"/>
          <w:bCs/>
          <w:i/>
          <w:iCs/>
        </w:rPr>
      </w:pPr>
      <w:r w:rsidRPr="00343AE4">
        <w:rPr>
          <w:rFonts w:ascii="Arial Narrow" w:eastAsia="Calibri" w:hAnsi="Arial Narrow" w:cs="Calibri"/>
          <w:bCs/>
          <w:i/>
          <w:iCs/>
        </w:rPr>
        <w:t>"Los ajustes a los proyectos de inversión aprobados procederán únicamente cuando se busque modificar las siguientes variables:"</w:t>
      </w:r>
    </w:p>
    <w:p w14:paraId="359FB614" w14:textId="77777777" w:rsidR="00ED29DA" w:rsidRPr="00D946DA" w:rsidRDefault="00ED29DA" w:rsidP="00F242BE">
      <w:pPr>
        <w:pStyle w:val="Prrafodelista"/>
        <w:spacing w:before="120" w:after="120" w:line="240" w:lineRule="auto"/>
        <w:ind w:left="426"/>
        <w:jc w:val="both"/>
        <w:rPr>
          <w:rFonts w:ascii="Arial Narrow" w:eastAsia="Calibri" w:hAnsi="Arial Narrow" w:cs="Calibri"/>
          <w:bCs/>
        </w:rPr>
      </w:pPr>
    </w:p>
    <w:tbl>
      <w:tblPr>
        <w:tblW w:w="9087" w:type="dxa"/>
        <w:tblInd w:w="-25" w:type="dxa"/>
        <w:tblCellMar>
          <w:left w:w="70" w:type="dxa"/>
          <w:right w:w="70" w:type="dxa"/>
        </w:tblCellMar>
        <w:tblLook w:val="04A0" w:firstRow="1" w:lastRow="0" w:firstColumn="1" w:lastColumn="0" w:noHBand="0" w:noVBand="1"/>
      </w:tblPr>
      <w:tblGrid>
        <w:gridCol w:w="2992"/>
        <w:gridCol w:w="6095"/>
      </w:tblGrid>
      <w:tr w:rsidR="00C140BA" w:rsidRPr="00D946DA" w14:paraId="7C36C55D" w14:textId="77777777" w:rsidTr="00C140BA">
        <w:trPr>
          <w:trHeight w:val="481"/>
        </w:trPr>
        <w:tc>
          <w:tcPr>
            <w:tcW w:w="2992"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00E5E9E5" w14:textId="77777777" w:rsidR="00A9464E" w:rsidRPr="00D946DA" w:rsidRDefault="00A9464E" w:rsidP="002C38B0">
            <w:pPr>
              <w:spacing w:line="240" w:lineRule="auto"/>
              <w:jc w:val="center"/>
              <w:rPr>
                <w:rFonts w:ascii="Arial Narrow" w:eastAsia="Times New Roman" w:hAnsi="Arial Narrow" w:cs="Calibri"/>
                <w:b/>
                <w:bCs/>
                <w:color w:val="2B2B2B"/>
                <w:lang w:eastAsia="es-CO"/>
              </w:rPr>
            </w:pPr>
            <w:r w:rsidRPr="00D946DA">
              <w:rPr>
                <w:rFonts w:ascii="Arial Narrow" w:eastAsia="Times New Roman" w:hAnsi="Arial Narrow" w:cs="Calibri"/>
                <w:b/>
                <w:bCs/>
                <w:color w:val="2B2B2B"/>
                <w:lang w:eastAsia="es-CO"/>
              </w:rPr>
              <w:t>Variables Susceptibles de Modificación</w:t>
            </w:r>
          </w:p>
        </w:tc>
        <w:tc>
          <w:tcPr>
            <w:tcW w:w="6095" w:type="dxa"/>
            <w:tcBorders>
              <w:top w:val="single" w:sz="4" w:space="0" w:color="auto"/>
              <w:left w:val="nil"/>
              <w:bottom w:val="single" w:sz="4" w:space="0" w:color="auto"/>
              <w:right w:val="single" w:sz="4" w:space="0" w:color="auto"/>
            </w:tcBorders>
            <w:shd w:val="clear" w:color="000000" w:fill="D9D9D9"/>
            <w:vAlign w:val="center"/>
            <w:hideMark/>
          </w:tcPr>
          <w:p w14:paraId="0F4A9E35" w14:textId="77777777" w:rsidR="00A9464E" w:rsidRPr="00D946DA" w:rsidRDefault="00A9464E" w:rsidP="002C38B0">
            <w:pPr>
              <w:spacing w:line="240" w:lineRule="auto"/>
              <w:jc w:val="center"/>
              <w:rPr>
                <w:rFonts w:ascii="Arial Narrow" w:eastAsia="Times New Roman" w:hAnsi="Arial Narrow" w:cs="Calibri"/>
                <w:b/>
                <w:bCs/>
                <w:lang w:eastAsia="es-CO"/>
              </w:rPr>
            </w:pPr>
            <w:r w:rsidRPr="00D946DA">
              <w:rPr>
                <w:rFonts w:ascii="Arial Narrow" w:eastAsia="Times New Roman" w:hAnsi="Arial Narrow" w:cs="Calibri"/>
                <w:b/>
                <w:bCs/>
                <w:lang w:eastAsia="es-CO"/>
              </w:rPr>
              <w:t>Variable</w:t>
            </w:r>
          </w:p>
        </w:tc>
      </w:tr>
      <w:tr w:rsidR="00C140BA" w:rsidRPr="00D946DA" w14:paraId="42C08122" w14:textId="77777777" w:rsidTr="00C140BA">
        <w:trPr>
          <w:trHeight w:val="217"/>
        </w:trPr>
        <w:tc>
          <w:tcPr>
            <w:tcW w:w="2992"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5C3E7107" w14:textId="77777777" w:rsidR="00A9464E" w:rsidRPr="00D946DA" w:rsidRDefault="00A9464E" w:rsidP="00F242BE">
            <w:pPr>
              <w:spacing w:line="240" w:lineRule="auto"/>
              <w:jc w:val="both"/>
              <w:rPr>
                <w:rFonts w:ascii="Arial Narrow" w:eastAsia="Times New Roman" w:hAnsi="Arial Narrow" w:cs="Calibri"/>
                <w:b/>
                <w:bCs/>
                <w:lang w:eastAsia="es-CO"/>
              </w:rPr>
            </w:pPr>
            <w:r w:rsidRPr="00D946DA">
              <w:rPr>
                <w:rFonts w:ascii="Arial Narrow" w:eastAsia="Times New Roman" w:hAnsi="Arial Narrow" w:cs="Calibri"/>
                <w:b/>
                <w:bCs/>
                <w:lang w:eastAsia="es-CO"/>
              </w:rPr>
              <w:t>a) Actividades y costos</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6282F747" w14:textId="2D72912B" w:rsidR="00A9464E" w:rsidRPr="00D946DA" w:rsidRDefault="00C12E0A" w:rsidP="00F242BE">
            <w:pPr>
              <w:spacing w:line="240" w:lineRule="auto"/>
              <w:jc w:val="both"/>
              <w:rPr>
                <w:rFonts w:ascii="Arial Narrow" w:eastAsia="Times New Roman" w:hAnsi="Arial Narrow" w:cs="Calibri"/>
                <w:lang w:eastAsia="es-CO"/>
              </w:rPr>
            </w:pPr>
            <w:r w:rsidRPr="00D946DA">
              <w:rPr>
                <w:rFonts w:ascii="Arial Narrow" w:hAnsi="Arial Narrow"/>
              </w:rPr>
              <w:t>Aumentar o disminuir el costo de una o varias actividades existentes que modifiquen el valor total del proyecto aprobado</w:t>
            </w:r>
          </w:p>
        </w:tc>
      </w:tr>
      <w:tr w:rsidR="00C140BA" w:rsidRPr="00D946DA" w14:paraId="3A8054B8" w14:textId="77777777" w:rsidTr="00C140BA">
        <w:trPr>
          <w:trHeight w:val="217"/>
        </w:trPr>
        <w:tc>
          <w:tcPr>
            <w:tcW w:w="2992" w:type="dxa"/>
            <w:vMerge/>
            <w:tcBorders>
              <w:top w:val="single" w:sz="4" w:space="0" w:color="auto"/>
              <w:left w:val="single" w:sz="8" w:space="0" w:color="auto"/>
              <w:bottom w:val="single" w:sz="4" w:space="0" w:color="auto"/>
              <w:right w:val="single" w:sz="4" w:space="0" w:color="auto"/>
            </w:tcBorders>
            <w:vAlign w:val="center"/>
            <w:hideMark/>
          </w:tcPr>
          <w:p w14:paraId="6E26D70E" w14:textId="77777777" w:rsidR="00A9464E" w:rsidRPr="00D946DA" w:rsidRDefault="00A9464E" w:rsidP="00F242BE">
            <w:pPr>
              <w:spacing w:line="240" w:lineRule="auto"/>
              <w:jc w:val="both"/>
              <w:rPr>
                <w:rFonts w:ascii="Arial Narrow" w:eastAsia="Times New Roman" w:hAnsi="Arial Narrow" w:cs="Calibri"/>
                <w:b/>
                <w:bCs/>
                <w:lang w:eastAsia="es-CO"/>
              </w:rPr>
            </w:pP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63152EE4" w14:textId="35E35E59" w:rsidR="00A9464E" w:rsidRPr="00D946DA" w:rsidRDefault="00D20A00" w:rsidP="00F242BE">
            <w:pPr>
              <w:spacing w:line="240" w:lineRule="auto"/>
              <w:jc w:val="both"/>
              <w:rPr>
                <w:rFonts w:ascii="Arial Narrow" w:eastAsia="Times New Roman" w:hAnsi="Arial Narrow" w:cs="Calibri"/>
                <w:lang w:eastAsia="es-CO"/>
              </w:rPr>
            </w:pPr>
            <w:r w:rsidRPr="00D946DA">
              <w:rPr>
                <w:rFonts w:ascii="Arial Narrow" w:hAnsi="Arial Narrow"/>
              </w:rPr>
              <w:t>Incluir actividades nuevas.</w:t>
            </w:r>
          </w:p>
        </w:tc>
      </w:tr>
      <w:tr w:rsidR="00C140BA" w:rsidRPr="00D946DA" w14:paraId="60637B42" w14:textId="77777777" w:rsidTr="00C140BA">
        <w:trPr>
          <w:trHeight w:val="217"/>
        </w:trPr>
        <w:tc>
          <w:tcPr>
            <w:tcW w:w="2992" w:type="dxa"/>
            <w:vMerge/>
            <w:tcBorders>
              <w:top w:val="single" w:sz="4" w:space="0" w:color="auto"/>
              <w:left w:val="single" w:sz="8" w:space="0" w:color="auto"/>
              <w:bottom w:val="single" w:sz="4" w:space="0" w:color="auto"/>
              <w:right w:val="single" w:sz="4" w:space="0" w:color="auto"/>
            </w:tcBorders>
            <w:vAlign w:val="center"/>
            <w:hideMark/>
          </w:tcPr>
          <w:p w14:paraId="683EEC56" w14:textId="77777777" w:rsidR="00A9464E" w:rsidRPr="00D946DA" w:rsidRDefault="00A9464E" w:rsidP="00F242BE">
            <w:pPr>
              <w:spacing w:line="240" w:lineRule="auto"/>
              <w:jc w:val="both"/>
              <w:rPr>
                <w:rFonts w:ascii="Arial Narrow" w:eastAsia="Times New Roman" w:hAnsi="Arial Narrow" w:cs="Calibri"/>
                <w:b/>
                <w:bCs/>
                <w:lang w:eastAsia="es-CO"/>
              </w:rPr>
            </w:pP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50FD82BF" w14:textId="549FC86C" w:rsidR="00A9464E" w:rsidRPr="00D946DA" w:rsidRDefault="00D20A00" w:rsidP="00F242BE">
            <w:pPr>
              <w:spacing w:line="240" w:lineRule="auto"/>
              <w:jc w:val="both"/>
              <w:rPr>
                <w:rFonts w:ascii="Arial Narrow" w:eastAsia="Times New Roman" w:hAnsi="Arial Narrow" w:cs="Calibri"/>
                <w:lang w:eastAsia="es-CO"/>
              </w:rPr>
            </w:pPr>
            <w:r w:rsidRPr="00D946DA">
              <w:rPr>
                <w:rFonts w:ascii="Arial Narrow" w:eastAsia="Times New Roman" w:hAnsi="Arial Narrow" w:cs="Calibri"/>
                <w:lang w:eastAsia="es-CO"/>
              </w:rPr>
              <w:t xml:space="preserve">Realizar cambios en los periodos definidos en el horizonte de ejecución del proyecto como consecuencia del incremento de costos y/o inclusión de nuevas actividades de los que tratan los </w:t>
            </w:r>
            <w:r w:rsidR="00C140BA" w:rsidRPr="00D946DA">
              <w:rPr>
                <w:rFonts w:ascii="Arial Narrow" w:eastAsia="Times New Roman" w:hAnsi="Arial Narrow" w:cs="Calibri"/>
                <w:lang w:eastAsia="es-CO"/>
              </w:rPr>
              <w:t>ítems</w:t>
            </w:r>
            <w:r w:rsidRPr="00D946DA">
              <w:rPr>
                <w:rFonts w:ascii="Arial Narrow" w:eastAsia="Times New Roman" w:hAnsi="Arial Narrow" w:cs="Calibri"/>
                <w:lang w:eastAsia="es-CO"/>
              </w:rPr>
              <w:t xml:space="preserve"> anteriores.</w:t>
            </w:r>
          </w:p>
        </w:tc>
      </w:tr>
      <w:tr w:rsidR="00C140BA" w:rsidRPr="00D946DA" w14:paraId="3052BF39" w14:textId="77777777" w:rsidTr="00C140BA">
        <w:trPr>
          <w:trHeight w:val="217"/>
        </w:trPr>
        <w:tc>
          <w:tcPr>
            <w:tcW w:w="2992"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637C6B2A" w14:textId="77777777" w:rsidR="00A9464E" w:rsidRPr="00D946DA" w:rsidRDefault="00A9464E" w:rsidP="00F242BE">
            <w:pPr>
              <w:spacing w:line="240" w:lineRule="auto"/>
              <w:jc w:val="both"/>
              <w:rPr>
                <w:rFonts w:ascii="Arial Narrow" w:eastAsia="Times New Roman" w:hAnsi="Arial Narrow" w:cs="Calibri"/>
                <w:b/>
                <w:bCs/>
                <w:lang w:eastAsia="es-CO"/>
              </w:rPr>
            </w:pPr>
            <w:r w:rsidRPr="00D946DA">
              <w:rPr>
                <w:rFonts w:ascii="Arial Narrow" w:eastAsia="Times New Roman" w:hAnsi="Arial Narrow" w:cs="Calibri"/>
                <w:b/>
                <w:bCs/>
                <w:lang w:eastAsia="es-CO"/>
              </w:rPr>
              <w:lastRenderedPageBreak/>
              <w:t>b) Valor total del proyecto de inversión</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37282272" w14:textId="77777777" w:rsidR="00A9464E" w:rsidRPr="00D946DA" w:rsidRDefault="00A9464E" w:rsidP="00F242BE">
            <w:pPr>
              <w:spacing w:line="240" w:lineRule="auto"/>
              <w:jc w:val="both"/>
              <w:rPr>
                <w:rFonts w:ascii="Arial Narrow" w:eastAsia="Times New Roman" w:hAnsi="Arial Narrow" w:cs="Calibri"/>
                <w:lang w:eastAsia="es-CO"/>
              </w:rPr>
            </w:pPr>
            <w:r w:rsidRPr="00D946DA">
              <w:rPr>
                <w:rFonts w:ascii="Arial Narrow" w:eastAsia="Times New Roman" w:hAnsi="Arial Narrow" w:cs="Calibri"/>
                <w:lang w:eastAsia="es-CO"/>
              </w:rPr>
              <w:t>Incremento del valor total inicial hasta el 50%</w:t>
            </w:r>
          </w:p>
        </w:tc>
      </w:tr>
      <w:tr w:rsidR="00C140BA" w:rsidRPr="00D946DA" w14:paraId="56E0BD3E" w14:textId="77777777" w:rsidTr="00C140BA">
        <w:trPr>
          <w:trHeight w:val="217"/>
        </w:trPr>
        <w:tc>
          <w:tcPr>
            <w:tcW w:w="2992" w:type="dxa"/>
            <w:vMerge/>
            <w:tcBorders>
              <w:top w:val="single" w:sz="4" w:space="0" w:color="auto"/>
              <w:left w:val="single" w:sz="8" w:space="0" w:color="auto"/>
              <w:bottom w:val="single" w:sz="4" w:space="0" w:color="auto"/>
              <w:right w:val="single" w:sz="4" w:space="0" w:color="auto"/>
            </w:tcBorders>
            <w:vAlign w:val="center"/>
            <w:hideMark/>
          </w:tcPr>
          <w:p w14:paraId="717EBA35" w14:textId="77777777" w:rsidR="00A9464E" w:rsidRPr="00D946DA" w:rsidRDefault="00A9464E" w:rsidP="00F242BE">
            <w:pPr>
              <w:spacing w:line="240" w:lineRule="auto"/>
              <w:jc w:val="both"/>
              <w:rPr>
                <w:rFonts w:ascii="Arial Narrow" w:eastAsia="Times New Roman" w:hAnsi="Arial Narrow" w:cs="Calibri"/>
                <w:b/>
                <w:bCs/>
                <w:lang w:eastAsia="es-CO"/>
              </w:rPr>
            </w:pP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25BA6E8E" w14:textId="77777777" w:rsidR="00A9464E" w:rsidRPr="00D946DA" w:rsidRDefault="00A9464E" w:rsidP="00F242BE">
            <w:pPr>
              <w:spacing w:line="240" w:lineRule="auto"/>
              <w:jc w:val="both"/>
              <w:rPr>
                <w:rFonts w:ascii="Arial Narrow" w:eastAsia="Times New Roman" w:hAnsi="Arial Narrow" w:cs="Calibri"/>
                <w:lang w:eastAsia="es-CO"/>
              </w:rPr>
            </w:pPr>
            <w:r w:rsidRPr="00D946DA">
              <w:rPr>
                <w:rFonts w:ascii="Arial Narrow" w:eastAsia="Times New Roman" w:hAnsi="Arial Narrow" w:cs="Calibri"/>
                <w:lang w:eastAsia="es-CO"/>
              </w:rPr>
              <w:t>Disminución de los montos aprobados</w:t>
            </w:r>
          </w:p>
        </w:tc>
      </w:tr>
      <w:tr w:rsidR="00C140BA" w:rsidRPr="00D946DA" w14:paraId="509D23FC" w14:textId="77777777" w:rsidTr="00C140BA">
        <w:trPr>
          <w:trHeight w:val="217"/>
        </w:trPr>
        <w:tc>
          <w:tcPr>
            <w:tcW w:w="2992" w:type="dxa"/>
            <w:tcBorders>
              <w:top w:val="single" w:sz="4" w:space="0" w:color="auto"/>
              <w:left w:val="single" w:sz="8" w:space="0" w:color="auto"/>
              <w:bottom w:val="nil"/>
              <w:right w:val="single" w:sz="4" w:space="0" w:color="auto"/>
            </w:tcBorders>
            <w:shd w:val="clear" w:color="auto" w:fill="auto"/>
            <w:vAlign w:val="center"/>
            <w:hideMark/>
          </w:tcPr>
          <w:p w14:paraId="06C8CC78" w14:textId="77777777" w:rsidR="00A9464E" w:rsidRPr="00D946DA" w:rsidRDefault="00A9464E" w:rsidP="00F242BE">
            <w:pPr>
              <w:spacing w:line="240" w:lineRule="auto"/>
              <w:jc w:val="both"/>
              <w:rPr>
                <w:rFonts w:ascii="Arial Narrow" w:eastAsia="Times New Roman" w:hAnsi="Arial Narrow" w:cs="Calibri"/>
                <w:b/>
                <w:bCs/>
                <w:lang w:eastAsia="es-CO"/>
              </w:rPr>
            </w:pPr>
            <w:r w:rsidRPr="00D946DA">
              <w:rPr>
                <w:rFonts w:ascii="Arial Narrow" w:eastAsia="Times New Roman" w:hAnsi="Arial Narrow" w:cs="Calibri"/>
                <w:b/>
                <w:bCs/>
                <w:lang w:eastAsia="es-CO"/>
              </w:rPr>
              <w:t>c) Indicadores de producto</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6058BC02" w14:textId="68BC4D2B" w:rsidR="00A9464E" w:rsidRPr="00D946DA" w:rsidRDefault="005E6E6E" w:rsidP="00F242BE">
            <w:pPr>
              <w:spacing w:line="240" w:lineRule="auto"/>
              <w:jc w:val="both"/>
              <w:rPr>
                <w:rFonts w:ascii="Arial Narrow" w:eastAsia="Times New Roman" w:hAnsi="Arial Narrow" w:cs="Calibri"/>
                <w:lang w:eastAsia="es-CO"/>
              </w:rPr>
            </w:pPr>
            <w:r w:rsidRPr="00D946DA">
              <w:rPr>
                <w:rFonts w:ascii="Arial Narrow" w:eastAsia="Times New Roman" w:hAnsi="Arial Narrow" w:cs="Calibri"/>
                <w:lang w:eastAsia="es-CO"/>
              </w:rPr>
              <w:t>Inclusión de i</w:t>
            </w:r>
            <w:r w:rsidR="00A9464E" w:rsidRPr="00D946DA">
              <w:rPr>
                <w:rFonts w:ascii="Arial Narrow" w:eastAsia="Times New Roman" w:hAnsi="Arial Narrow" w:cs="Calibri"/>
                <w:lang w:eastAsia="es-CO"/>
              </w:rPr>
              <w:t xml:space="preserve">ndicadores secundarios </w:t>
            </w:r>
            <w:r w:rsidR="00CE0466" w:rsidRPr="00D946DA">
              <w:rPr>
                <w:rFonts w:ascii="Arial Narrow" w:eastAsia="Times New Roman" w:hAnsi="Arial Narrow" w:cs="Calibri"/>
                <w:lang w:eastAsia="es-CO"/>
              </w:rPr>
              <w:t>de producto</w:t>
            </w:r>
          </w:p>
        </w:tc>
      </w:tr>
      <w:tr w:rsidR="00C140BA" w:rsidRPr="00D946DA" w14:paraId="6E8C9DF4" w14:textId="77777777" w:rsidTr="00C140BA">
        <w:trPr>
          <w:trHeight w:val="217"/>
        </w:trPr>
        <w:tc>
          <w:tcPr>
            <w:tcW w:w="2992"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377A4A32" w14:textId="77777777" w:rsidR="00A9464E" w:rsidRPr="00D946DA" w:rsidRDefault="00A9464E" w:rsidP="00F242BE">
            <w:pPr>
              <w:spacing w:line="240" w:lineRule="auto"/>
              <w:jc w:val="both"/>
              <w:rPr>
                <w:rFonts w:ascii="Arial Narrow" w:eastAsia="Times New Roman" w:hAnsi="Arial Narrow" w:cs="Calibri"/>
                <w:b/>
                <w:bCs/>
                <w:lang w:eastAsia="es-CO"/>
              </w:rPr>
            </w:pPr>
            <w:r w:rsidRPr="00D946DA">
              <w:rPr>
                <w:rFonts w:ascii="Arial Narrow" w:eastAsia="Times New Roman" w:hAnsi="Arial Narrow" w:cs="Calibri"/>
                <w:b/>
                <w:bCs/>
                <w:lang w:eastAsia="es-CO"/>
              </w:rPr>
              <w:t>d) Fuentes de financiación</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697D3D39" w14:textId="77777777" w:rsidR="00A9464E" w:rsidRPr="00D946DA" w:rsidRDefault="00A9464E" w:rsidP="00F242BE">
            <w:pPr>
              <w:spacing w:line="240" w:lineRule="auto"/>
              <w:jc w:val="both"/>
              <w:rPr>
                <w:rFonts w:ascii="Arial Narrow" w:eastAsia="Times New Roman" w:hAnsi="Arial Narrow" w:cs="Calibri"/>
                <w:lang w:eastAsia="es-CO"/>
              </w:rPr>
            </w:pPr>
            <w:r w:rsidRPr="00D946DA">
              <w:rPr>
                <w:rFonts w:ascii="Arial Narrow" w:eastAsia="Times New Roman" w:hAnsi="Arial Narrow" w:cs="Calibri"/>
                <w:lang w:eastAsia="es-CO"/>
              </w:rPr>
              <w:t>Sustitución de fuentes de financiación del SGR o diferentes a estas</w:t>
            </w:r>
          </w:p>
        </w:tc>
      </w:tr>
      <w:tr w:rsidR="00C140BA" w:rsidRPr="00D946DA" w14:paraId="417632E0" w14:textId="77777777" w:rsidTr="00C140BA">
        <w:trPr>
          <w:trHeight w:val="217"/>
        </w:trPr>
        <w:tc>
          <w:tcPr>
            <w:tcW w:w="2992" w:type="dxa"/>
            <w:vMerge/>
            <w:tcBorders>
              <w:top w:val="single" w:sz="4" w:space="0" w:color="auto"/>
              <w:left w:val="single" w:sz="8" w:space="0" w:color="auto"/>
              <w:bottom w:val="single" w:sz="4" w:space="0" w:color="auto"/>
              <w:right w:val="single" w:sz="4" w:space="0" w:color="auto"/>
            </w:tcBorders>
            <w:vAlign w:val="center"/>
            <w:hideMark/>
          </w:tcPr>
          <w:p w14:paraId="23949E57" w14:textId="77777777" w:rsidR="00A9464E" w:rsidRPr="00D946DA" w:rsidRDefault="00A9464E" w:rsidP="00F242BE">
            <w:pPr>
              <w:spacing w:line="240" w:lineRule="auto"/>
              <w:jc w:val="both"/>
              <w:rPr>
                <w:rFonts w:ascii="Arial Narrow" w:eastAsia="Times New Roman" w:hAnsi="Arial Narrow" w:cs="Calibri"/>
                <w:b/>
                <w:bCs/>
                <w:lang w:eastAsia="es-CO"/>
              </w:rPr>
            </w:pP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178B3D75" w14:textId="77777777" w:rsidR="00A9464E" w:rsidRPr="00D946DA" w:rsidRDefault="00A9464E" w:rsidP="00F242BE">
            <w:pPr>
              <w:spacing w:line="240" w:lineRule="auto"/>
              <w:jc w:val="both"/>
              <w:rPr>
                <w:rFonts w:ascii="Arial Narrow" w:eastAsia="Times New Roman" w:hAnsi="Arial Narrow" w:cs="Calibri"/>
                <w:lang w:eastAsia="es-CO"/>
              </w:rPr>
            </w:pPr>
            <w:r w:rsidRPr="00D946DA">
              <w:rPr>
                <w:rFonts w:ascii="Arial Narrow" w:eastAsia="Times New Roman" w:hAnsi="Arial Narrow" w:cs="Calibri"/>
                <w:lang w:eastAsia="es-CO"/>
              </w:rPr>
              <w:t>Inclusión de fuentes de financiación del SGR o diferentes a estas</w:t>
            </w:r>
          </w:p>
        </w:tc>
      </w:tr>
      <w:tr w:rsidR="00C140BA" w:rsidRPr="00D946DA" w14:paraId="375E9B89" w14:textId="77777777" w:rsidTr="00C140BA">
        <w:trPr>
          <w:trHeight w:val="70"/>
        </w:trPr>
        <w:tc>
          <w:tcPr>
            <w:tcW w:w="2992" w:type="dxa"/>
            <w:vMerge/>
            <w:tcBorders>
              <w:top w:val="single" w:sz="4" w:space="0" w:color="auto"/>
              <w:left w:val="single" w:sz="8" w:space="0" w:color="auto"/>
              <w:bottom w:val="single" w:sz="4" w:space="0" w:color="auto"/>
              <w:right w:val="single" w:sz="4" w:space="0" w:color="auto"/>
            </w:tcBorders>
            <w:vAlign w:val="center"/>
            <w:hideMark/>
          </w:tcPr>
          <w:p w14:paraId="6E8A9A62" w14:textId="77777777" w:rsidR="00A9464E" w:rsidRPr="00D946DA" w:rsidRDefault="00A9464E" w:rsidP="00F242BE">
            <w:pPr>
              <w:spacing w:line="240" w:lineRule="auto"/>
              <w:jc w:val="both"/>
              <w:rPr>
                <w:rFonts w:ascii="Arial Narrow" w:eastAsia="Times New Roman" w:hAnsi="Arial Narrow" w:cs="Calibri"/>
                <w:b/>
                <w:bCs/>
                <w:lang w:eastAsia="es-CO"/>
              </w:rPr>
            </w:pP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565187BA" w14:textId="77777777" w:rsidR="00A9464E" w:rsidRPr="00D946DA" w:rsidRDefault="00A9464E" w:rsidP="00F242BE">
            <w:pPr>
              <w:spacing w:line="240" w:lineRule="auto"/>
              <w:jc w:val="both"/>
              <w:rPr>
                <w:rFonts w:ascii="Arial Narrow" w:eastAsia="Times New Roman" w:hAnsi="Arial Narrow" w:cs="Calibri"/>
                <w:lang w:eastAsia="es-CO"/>
              </w:rPr>
            </w:pPr>
            <w:r w:rsidRPr="00D946DA">
              <w:rPr>
                <w:rFonts w:ascii="Arial Narrow" w:eastAsia="Times New Roman" w:hAnsi="Arial Narrow" w:cs="Calibri"/>
                <w:lang w:eastAsia="es-CO"/>
              </w:rPr>
              <w:t>Modificación de las fuentes ya existentes</w:t>
            </w:r>
          </w:p>
        </w:tc>
      </w:tr>
      <w:tr w:rsidR="00C140BA" w:rsidRPr="00D946DA" w14:paraId="1D7A4285" w14:textId="77777777" w:rsidTr="00C140BA">
        <w:trPr>
          <w:trHeight w:val="217"/>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1B7F4" w14:textId="77777777" w:rsidR="00A9464E" w:rsidRPr="00D946DA" w:rsidRDefault="00A9464E" w:rsidP="00F242BE">
            <w:pPr>
              <w:spacing w:line="240" w:lineRule="auto"/>
              <w:jc w:val="both"/>
              <w:rPr>
                <w:rFonts w:ascii="Arial Narrow" w:eastAsia="Times New Roman" w:hAnsi="Arial Narrow" w:cs="Calibri"/>
                <w:b/>
                <w:bCs/>
                <w:lang w:eastAsia="es-CO"/>
              </w:rPr>
            </w:pPr>
            <w:r w:rsidRPr="00D946DA">
              <w:rPr>
                <w:rFonts w:ascii="Arial Narrow" w:eastAsia="Times New Roman" w:hAnsi="Arial Narrow" w:cs="Calibri"/>
                <w:b/>
                <w:bCs/>
                <w:lang w:eastAsia="es-CO"/>
              </w:rPr>
              <w:t>e) Ejecutor</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627AD5AB" w14:textId="77777777" w:rsidR="00A9464E" w:rsidRPr="00D946DA" w:rsidRDefault="00A9464E" w:rsidP="00F242BE">
            <w:pPr>
              <w:spacing w:line="240" w:lineRule="auto"/>
              <w:jc w:val="both"/>
              <w:rPr>
                <w:rFonts w:ascii="Arial Narrow" w:eastAsia="Times New Roman" w:hAnsi="Arial Narrow" w:cs="Calibri"/>
                <w:lang w:eastAsia="es-CO"/>
              </w:rPr>
            </w:pPr>
            <w:r w:rsidRPr="00D946DA">
              <w:rPr>
                <w:rFonts w:ascii="Arial Narrow" w:eastAsia="Times New Roman" w:hAnsi="Arial Narrow" w:cs="Calibri"/>
                <w:lang w:eastAsia="es-CO"/>
              </w:rPr>
              <w:t>Cambio de la entidad ejecutora designada</w:t>
            </w:r>
          </w:p>
        </w:tc>
      </w:tr>
      <w:tr w:rsidR="00C140BA" w:rsidRPr="00D946DA" w14:paraId="6F1400BD" w14:textId="77777777" w:rsidTr="00C140BA">
        <w:trPr>
          <w:trHeight w:val="217"/>
        </w:trPr>
        <w:tc>
          <w:tcPr>
            <w:tcW w:w="29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656B437" w14:textId="77777777" w:rsidR="00A9464E" w:rsidRPr="00D946DA" w:rsidRDefault="00A9464E" w:rsidP="00F242BE">
            <w:pPr>
              <w:spacing w:line="240" w:lineRule="auto"/>
              <w:jc w:val="both"/>
              <w:rPr>
                <w:rFonts w:ascii="Arial Narrow" w:eastAsia="Times New Roman" w:hAnsi="Arial Narrow" w:cs="Calibri"/>
                <w:b/>
                <w:bCs/>
                <w:lang w:eastAsia="es-CO"/>
              </w:rPr>
            </w:pPr>
            <w:r w:rsidRPr="00D946DA">
              <w:rPr>
                <w:rFonts w:ascii="Arial Narrow" w:eastAsia="Times New Roman" w:hAnsi="Arial Narrow" w:cs="Calibri"/>
                <w:b/>
                <w:bCs/>
                <w:lang w:eastAsia="es-CO"/>
              </w:rPr>
              <w:t xml:space="preserve"> f) Cambio de la entidad designada para adelantar la contratación de la interventoría</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774CA241" w14:textId="77777777" w:rsidR="00A9464E" w:rsidRPr="00D946DA" w:rsidRDefault="00A9464E" w:rsidP="00F242BE">
            <w:pPr>
              <w:spacing w:line="240" w:lineRule="auto"/>
              <w:jc w:val="both"/>
              <w:rPr>
                <w:rFonts w:ascii="Arial Narrow" w:eastAsia="Times New Roman" w:hAnsi="Arial Narrow" w:cs="Calibri"/>
                <w:lang w:eastAsia="es-CO"/>
              </w:rPr>
            </w:pPr>
            <w:r w:rsidRPr="00D946DA">
              <w:rPr>
                <w:rFonts w:ascii="Arial Narrow" w:eastAsia="Times New Roman" w:hAnsi="Arial Narrow" w:cs="Calibri"/>
                <w:lang w:eastAsia="es-CO"/>
              </w:rPr>
              <w:t>Cambio de la entidad designada para adelantar la contratación de la interventoría</w:t>
            </w:r>
          </w:p>
        </w:tc>
      </w:tr>
    </w:tbl>
    <w:p w14:paraId="5034810D" w14:textId="50B57E99" w:rsidR="00F5145A" w:rsidRPr="00D946DA" w:rsidRDefault="000072DF" w:rsidP="00113AF6">
      <w:pPr>
        <w:pStyle w:val="Prrafodelista"/>
        <w:numPr>
          <w:ilvl w:val="0"/>
          <w:numId w:val="2"/>
        </w:numPr>
        <w:spacing w:before="360" w:line="240" w:lineRule="auto"/>
        <w:jc w:val="both"/>
        <w:rPr>
          <w:rFonts w:ascii="Arial Narrow" w:hAnsi="Arial Narrow"/>
          <w:b/>
        </w:rPr>
      </w:pPr>
      <w:r w:rsidRPr="00D946DA">
        <w:rPr>
          <w:rFonts w:ascii="Arial Narrow" w:hAnsi="Arial Narrow"/>
          <w:b/>
        </w:rPr>
        <w:t>Guía para la revisión</w:t>
      </w:r>
      <w:r w:rsidR="0004344F" w:rsidRPr="00D946DA">
        <w:rPr>
          <w:rFonts w:ascii="Arial Narrow" w:hAnsi="Arial Narrow"/>
          <w:b/>
        </w:rPr>
        <w:t>:</w:t>
      </w:r>
    </w:p>
    <w:p w14:paraId="6578A9DD" w14:textId="5C0B154D" w:rsidR="001D057B" w:rsidRPr="00D946DA" w:rsidRDefault="001D057B" w:rsidP="00F242BE">
      <w:pPr>
        <w:spacing w:before="360" w:line="240" w:lineRule="auto"/>
        <w:ind w:left="1"/>
        <w:jc w:val="both"/>
        <w:rPr>
          <w:rFonts w:ascii="Arial Narrow" w:hAnsi="Arial Narrow"/>
          <w:bCs/>
        </w:rPr>
      </w:pPr>
      <w:r w:rsidRPr="00D946DA">
        <w:rPr>
          <w:rFonts w:ascii="Arial Narrow" w:hAnsi="Arial Narrow"/>
          <w:bCs/>
        </w:rPr>
        <w:t>Conforme a lo establecido en el artículo 1.2.3.4.5 del Decreto 1821 de 2020, una de las funciones asignadas al Órgano Colegiado de Administración y Decisión (OCAD) de la Asignación para la Ciencia, Tecnología e Innovación (</w:t>
      </w:r>
      <w:proofErr w:type="spellStart"/>
      <w:r w:rsidRPr="00D946DA">
        <w:rPr>
          <w:rFonts w:ascii="Arial Narrow" w:hAnsi="Arial Narrow"/>
          <w:bCs/>
        </w:rPr>
        <w:t>CTeI</w:t>
      </w:r>
      <w:proofErr w:type="spellEnd"/>
      <w:r w:rsidRPr="00D946DA">
        <w:rPr>
          <w:rFonts w:ascii="Arial Narrow" w:hAnsi="Arial Narrow"/>
          <w:bCs/>
        </w:rPr>
        <w:t xml:space="preserve">) es la aprobación de ajustes </w:t>
      </w:r>
      <w:r w:rsidR="002C6CDD" w:rsidRPr="00D946DA">
        <w:rPr>
          <w:rFonts w:ascii="Arial Narrow" w:hAnsi="Arial Narrow"/>
          <w:bCs/>
        </w:rPr>
        <w:t>y liberaciones</w:t>
      </w:r>
      <w:r w:rsidR="002274B8" w:rsidRPr="00D946DA">
        <w:rPr>
          <w:rFonts w:ascii="Arial Narrow" w:hAnsi="Arial Narrow"/>
          <w:bCs/>
        </w:rPr>
        <w:t xml:space="preserve"> de recursos, de</w:t>
      </w:r>
      <w:r w:rsidRPr="00D946DA">
        <w:rPr>
          <w:rFonts w:ascii="Arial Narrow" w:hAnsi="Arial Narrow"/>
          <w:bCs/>
        </w:rPr>
        <w:t xml:space="preserve"> su competencia. </w:t>
      </w:r>
    </w:p>
    <w:p w14:paraId="525D2532" w14:textId="05092297" w:rsidR="001B73D7" w:rsidRDefault="00105D67" w:rsidP="00F242BE">
      <w:pPr>
        <w:spacing w:before="360" w:line="240" w:lineRule="auto"/>
        <w:ind w:left="1"/>
        <w:jc w:val="both"/>
        <w:rPr>
          <w:rFonts w:ascii="Arial Narrow" w:hAnsi="Arial Narrow"/>
          <w:bCs/>
        </w:rPr>
      </w:pPr>
      <w:commentRangeStart w:id="1"/>
      <w:commentRangeStart w:id="2"/>
      <w:r w:rsidRPr="00D946DA">
        <w:rPr>
          <w:rFonts w:ascii="Arial Narrow" w:hAnsi="Arial Narrow"/>
          <w:bCs/>
        </w:rPr>
        <w:t xml:space="preserve">En este contexto, la presente </w:t>
      </w:r>
      <w:r w:rsidR="00281CC4" w:rsidRPr="00D946DA">
        <w:rPr>
          <w:rFonts w:ascii="Arial Narrow" w:hAnsi="Arial Narrow"/>
          <w:bCs/>
        </w:rPr>
        <w:t>guía</w:t>
      </w:r>
      <w:r w:rsidRPr="00D946DA">
        <w:rPr>
          <w:rFonts w:ascii="Arial Narrow" w:hAnsi="Arial Narrow"/>
          <w:bCs/>
        </w:rPr>
        <w:t xml:space="preserve"> tiene como objetivo precisar el paso a paso que deben seguir las entidades del Vértice Gobierno Nacional para la revisión y trámite de las solicitudes de ajustes, garantizando que estas cumplan con los lineamientos normativos </w:t>
      </w:r>
      <w:r w:rsidR="001B73D7" w:rsidRPr="00D946DA">
        <w:rPr>
          <w:rFonts w:ascii="Arial Narrow" w:hAnsi="Arial Narrow"/>
          <w:bCs/>
        </w:rPr>
        <w:t xml:space="preserve">conforme con los lineamientos que defina el Departamento Nacional de Planeación y adopte la Comisión Rectora. </w:t>
      </w:r>
      <w:commentRangeEnd w:id="1"/>
      <w:r w:rsidR="004C7227">
        <w:rPr>
          <w:rStyle w:val="Refdecomentario"/>
        </w:rPr>
        <w:commentReference w:id="1"/>
      </w:r>
      <w:commentRangeEnd w:id="2"/>
      <w:r w:rsidR="004C7227">
        <w:rPr>
          <w:rStyle w:val="Refdecomentario"/>
        </w:rPr>
        <w:commentReference w:id="2"/>
      </w:r>
    </w:p>
    <w:p w14:paraId="4F9E0FE2" w14:textId="3E122486" w:rsidR="000776DF" w:rsidRDefault="00036129" w:rsidP="00036129">
      <w:pPr>
        <w:spacing w:after="0" w:line="240" w:lineRule="auto"/>
        <w:ind w:left="1"/>
        <w:jc w:val="both"/>
        <w:rPr>
          <w:rFonts w:ascii="Arial Narrow" w:hAnsi="Arial Narrow"/>
          <w:bCs/>
        </w:rPr>
      </w:pPr>
      <w:r>
        <w:rPr>
          <w:rFonts w:ascii="Arial Narrow" w:hAnsi="Arial Narrow"/>
          <w:bCs/>
          <w:highlight w:val="cyan"/>
        </w:rPr>
        <w:t xml:space="preserve">Propuesta redacción 1: </w:t>
      </w:r>
      <w:r w:rsidR="000776DF" w:rsidRPr="000776DF">
        <w:rPr>
          <w:rFonts w:ascii="Arial Narrow" w:hAnsi="Arial Narrow"/>
          <w:bCs/>
          <w:highlight w:val="cyan"/>
        </w:rPr>
        <w:t>En este contexto, la presente guía tiene como objetivo detallar el procedimiento que deben seguir las entidades del Vértice del Gobierno Nacional para la revisión y trámite de las solicitudes de ajuste, asegurando que estas se ajusten a los lineamientos normativos establecidos por el Departamento Nacional de Planeación y adoptados por la Comisión Rectora.</w:t>
      </w:r>
    </w:p>
    <w:p w14:paraId="2811BA4A" w14:textId="77777777" w:rsidR="00036129" w:rsidRDefault="00036129" w:rsidP="00036129">
      <w:pPr>
        <w:spacing w:after="0" w:line="240" w:lineRule="auto"/>
        <w:ind w:left="1"/>
        <w:jc w:val="both"/>
        <w:rPr>
          <w:rFonts w:ascii="Arial Narrow" w:hAnsi="Arial Narrow"/>
          <w:bCs/>
        </w:rPr>
      </w:pPr>
    </w:p>
    <w:p w14:paraId="321B421F" w14:textId="72E5A8EA" w:rsidR="000776DF" w:rsidRPr="000776DF" w:rsidRDefault="00036129" w:rsidP="00036129">
      <w:pPr>
        <w:spacing w:after="0" w:line="240" w:lineRule="auto"/>
        <w:ind w:left="1"/>
        <w:jc w:val="both"/>
        <w:rPr>
          <w:rFonts w:ascii="Arial Narrow" w:hAnsi="Arial Narrow"/>
          <w:bCs/>
          <w:highlight w:val="cyan"/>
        </w:rPr>
      </w:pPr>
      <w:r>
        <w:rPr>
          <w:rFonts w:ascii="Arial Narrow" w:hAnsi="Arial Narrow"/>
          <w:bCs/>
          <w:highlight w:val="cyan"/>
        </w:rPr>
        <w:t xml:space="preserve">Propuesta redacción </w:t>
      </w:r>
      <w:r>
        <w:rPr>
          <w:rFonts w:ascii="Arial Narrow" w:hAnsi="Arial Narrow"/>
          <w:bCs/>
          <w:highlight w:val="cyan"/>
        </w:rPr>
        <w:t>2</w:t>
      </w:r>
      <w:r>
        <w:rPr>
          <w:rFonts w:ascii="Arial Narrow" w:hAnsi="Arial Narrow"/>
          <w:bCs/>
          <w:highlight w:val="cyan"/>
        </w:rPr>
        <w:t xml:space="preserve">: </w:t>
      </w:r>
      <w:r w:rsidR="000776DF" w:rsidRPr="000776DF">
        <w:rPr>
          <w:rFonts w:ascii="Arial Narrow" w:hAnsi="Arial Narrow"/>
          <w:bCs/>
          <w:highlight w:val="cyan"/>
        </w:rPr>
        <w:t xml:space="preserve">En este contexto, la presente guía tiene como propósito establecer de manera precisa el procedimiento que deben </w:t>
      </w:r>
      <w:r w:rsidR="00273651">
        <w:rPr>
          <w:rFonts w:ascii="Arial Narrow" w:hAnsi="Arial Narrow"/>
          <w:bCs/>
          <w:highlight w:val="cyan"/>
        </w:rPr>
        <w:t xml:space="preserve">seguir </w:t>
      </w:r>
      <w:r w:rsidR="000776DF" w:rsidRPr="000776DF">
        <w:rPr>
          <w:rFonts w:ascii="Arial Narrow" w:hAnsi="Arial Narrow"/>
          <w:bCs/>
          <w:highlight w:val="cyan"/>
        </w:rPr>
        <w:t>las entidades que conforman el Vértice del Gobierno Nacional para la revisión y trámite de las solicitudes de ajuste, garantizando su conformidad con los lineamientos normativos definidos por el Departamento Nacional de Planeación y formalmente adoptados por la Comisión Rectora.</w:t>
      </w:r>
    </w:p>
    <w:p w14:paraId="43A75C7C" w14:textId="76B54F79" w:rsidR="0099745B" w:rsidRPr="00D946DA" w:rsidRDefault="0099745B" w:rsidP="00F242BE">
      <w:pPr>
        <w:spacing w:line="240" w:lineRule="auto"/>
        <w:jc w:val="both"/>
        <w:rPr>
          <w:rFonts w:ascii="Arial Narrow" w:hAnsi="Arial Narrow"/>
          <w:b/>
        </w:rPr>
      </w:pPr>
      <w:r w:rsidRPr="00D946DA">
        <w:rPr>
          <w:rFonts w:ascii="Arial Narrow" w:hAnsi="Arial Narrow"/>
          <w:b/>
        </w:rPr>
        <w:t>Primera revisión:</w:t>
      </w:r>
    </w:p>
    <w:p w14:paraId="4EE8F587" w14:textId="77777777" w:rsidR="006B73BA" w:rsidRPr="00D946DA" w:rsidRDefault="009835F8" w:rsidP="00113AF6">
      <w:pPr>
        <w:pStyle w:val="Prrafodelista"/>
        <w:numPr>
          <w:ilvl w:val="0"/>
          <w:numId w:val="1"/>
        </w:numPr>
        <w:spacing w:after="120" w:line="240" w:lineRule="auto"/>
        <w:jc w:val="both"/>
        <w:rPr>
          <w:rFonts w:ascii="Arial Narrow" w:hAnsi="Arial Narrow"/>
          <w:bCs/>
        </w:rPr>
      </w:pPr>
      <w:r w:rsidRPr="00D946DA">
        <w:rPr>
          <w:rFonts w:ascii="Arial Narrow" w:hAnsi="Arial Narrow"/>
          <w:bCs/>
        </w:rPr>
        <w:t>La Secretaría Técnica remite al Vértice Gobierno Nacional la documentación de la solicitud de ajuste.</w:t>
      </w:r>
    </w:p>
    <w:p w14:paraId="1C0E2F9D" w14:textId="77777777" w:rsidR="006B73BA" w:rsidRPr="00D946DA" w:rsidRDefault="006B73BA" w:rsidP="00F242BE">
      <w:pPr>
        <w:pStyle w:val="Prrafodelista"/>
        <w:spacing w:after="120" w:line="240" w:lineRule="auto"/>
        <w:jc w:val="both"/>
        <w:rPr>
          <w:rFonts w:ascii="Arial Narrow" w:hAnsi="Arial Narrow"/>
          <w:bCs/>
        </w:rPr>
      </w:pPr>
    </w:p>
    <w:p w14:paraId="08A9A26D" w14:textId="2BBAF9BC" w:rsidR="00855505" w:rsidRPr="00D946DA" w:rsidRDefault="002D7402" w:rsidP="00113AF6">
      <w:pPr>
        <w:pStyle w:val="Prrafodelista"/>
        <w:numPr>
          <w:ilvl w:val="0"/>
          <w:numId w:val="1"/>
        </w:numPr>
        <w:spacing w:after="120" w:line="240" w:lineRule="auto"/>
        <w:jc w:val="both"/>
        <w:rPr>
          <w:rFonts w:ascii="Arial Narrow" w:hAnsi="Arial Narrow"/>
          <w:bCs/>
        </w:rPr>
      </w:pPr>
      <w:r w:rsidRPr="00D946DA">
        <w:rPr>
          <w:rFonts w:ascii="Arial Narrow" w:hAnsi="Arial Narrow"/>
          <w:bCs/>
        </w:rPr>
        <w:t>El DNP registra la solicitud en la base de datos “Seguimiento revisión solicitudes de ajuste” y asigna la revisión a una de las entidades del Vértice, en la siguiente secuencia:</w:t>
      </w:r>
    </w:p>
    <w:p w14:paraId="341AF159" w14:textId="77777777" w:rsidR="00855505" w:rsidRPr="00D946DA" w:rsidRDefault="00855505" w:rsidP="00F242BE">
      <w:pPr>
        <w:pStyle w:val="Prrafodelista"/>
        <w:spacing w:after="120" w:line="240" w:lineRule="auto"/>
        <w:jc w:val="both"/>
        <w:rPr>
          <w:rFonts w:ascii="Arial Narrow" w:hAnsi="Arial Narrow"/>
          <w:bCs/>
        </w:rPr>
      </w:pPr>
    </w:p>
    <w:p w14:paraId="0AB76A47" w14:textId="3974D633" w:rsidR="002F5086" w:rsidRPr="00D946DA" w:rsidRDefault="002F5086" w:rsidP="00113AF6">
      <w:pPr>
        <w:pStyle w:val="Prrafodelista"/>
        <w:numPr>
          <w:ilvl w:val="0"/>
          <w:numId w:val="5"/>
        </w:numPr>
        <w:spacing w:after="120" w:line="240" w:lineRule="auto"/>
        <w:contextualSpacing w:val="0"/>
        <w:jc w:val="both"/>
        <w:rPr>
          <w:rFonts w:ascii="Arial Narrow" w:hAnsi="Arial Narrow"/>
          <w:bCs/>
        </w:rPr>
      </w:pPr>
      <w:r w:rsidRPr="00D946DA">
        <w:rPr>
          <w:rFonts w:ascii="Arial Narrow" w:hAnsi="Arial Narrow"/>
          <w:bCs/>
        </w:rPr>
        <w:t>MEN</w:t>
      </w:r>
    </w:p>
    <w:p w14:paraId="1C2D110E" w14:textId="77777777" w:rsidR="002F5086" w:rsidRPr="00D946DA" w:rsidRDefault="00681F79" w:rsidP="00113AF6">
      <w:pPr>
        <w:pStyle w:val="Prrafodelista"/>
        <w:numPr>
          <w:ilvl w:val="0"/>
          <w:numId w:val="5"/>
        </w:numPr>
        <w:spacing w:after="120" w:line="240" w:lineRule="auto"/>
        <w:contextualSpacing w:val="0"/>
        <w:jc w:val="both"/>
        <w:rPr>
          <w:rFonts w:ascii="Arial Narrow" w:hAnsi="Arial Narrow"/>
          <w:bCs/>
        </w:rPr>
      </w:pPr>
      <w:r w:rsidRPr="00D946DA">
        <w:rPr>
          <w:rFonts w:ascii="Arial Narrow" w:hAnsi="Arial Narrow"/>
          <w:bCs/>
        </w:rPr>
        <w:t>MinTIC</w:t>
      </w:r>
    </w:p>
    <w:p w14:paraId="19C2B6B8" w14:textId="5C0A8F6C" w:rsidR="00AE4C2B" w:rsidRPr="00D946DA" w:rsidRDefault="003170B8" w:rsidP="00113AF6">
      <w:pPr>
        <w:pStyle w:val="Prrafodelista"/>
        <w:numPr>
          <w:ilvl w:val="0"/>
          <w:numId w:val="5"/>
        </w:numPr>
        <w:spacing w:after="120" w:line="240" w:lineRule="auto"/>
        <w:contextualSpacing w:val="0"/>
        <w:jc w:val="both"/>
        <w:rPr>
          <w:rFonts w:ascii="Arial Narrow" w:hAnsi="Arial Narrow"/>
          <w:bCs/>
        </w:rPr>
      </w:pPr>
      <w:r w:rsidRPr="00D946DA">
        <w:rPr>
          <w:rFonts w:ascii="Arial Narrow" w:hAnsi="Arial Narrow"/>
          <w:bCs/>
        </w:rPr>
        <w:t>MADS</w:t>
      </w:r>
    </w:p>
    <w:p w14:paraId="48553244" w14:textId="146870F6" w:rsidR="009345AF" w:rsidRPr="00D946DA" w:rsidRDefault="009345AF" w:rsidP="00113AF6">
      <w:pPr>
        <w:pStyle w:val="Prrafodelista"/>
        <w:numPr>
          <w:ilvl w:val="0"/>
          <w:numId w:val="5"/>
        </w:numPr>
        <w:spacing w:after="120" w:line="240" w:lineRule="auto"/>
        <w:contextualSpacing w:val="0"/>
        <w:jc w:val="both"/>
        <w:rPr>
          <w:rFonts w:ascii="Arial Narrow" w:hAnsi="Arial Narrow"/>
          <w:bCs/>
        </w:rPr>
      </w:pPr>
      <w:r w:rsidRPr="00D946DA">
        <w:rPr>
          <w:rFonts w:ascii="Arial Narrow" w:hAnsi="Arial Narrow"/>
          <w:bCs/>
        </w:rPr>
        <w:t>DNP</w:t>
      </w:r>
    </w:p>
    <w:p w14:paraId="3A407517" w14:textId="33559ECB" w:rsidR="00B10181" w:rsidRPr="00D946DA" w:rsidRDefault="00585477" w:rsidP="00F242BE">
      <w:pPr>
        <w:pStyle w:val="Prrafodelista"/>
        <w:spacing w:after="120" w:line="240" w:lineRule="auto"/>
        <w:ind w:left="425"/>
        <w:contextualSpacing w:val="0"/>
        <w:jc w:val="both"/>
        <w:rPr>
          <w:rFonts w:ascii="Arial Narrow" w:hAnsi="Arial Narrow"/>
          <w:bCs/>
        </w:rPr>
      </w:pPr>
      <w:r w:rsidRPr="00D946DA">
        <w:rPr>
          <w:rFonts w:ascii="Arial Narrow" w:hAnsi="Arial Narrow"/>
          <w:bCs/>
        </w:rPr>
        <w:lastRenderedPageBreak/>
        <w:t>En caso de que se tenga la rece</w:t>
      </w:r>
      <w:r w:rsidR="00560E84" w:rsidRPr="00D946DA">
        <w:rPr>
          <w:rFonts w:ascii="Arial Narrow" w:hAnsi="Arial Narrow"/>
          <w:bCs/>
        </w:rPr>
        <w:t xml:space="preserve">pción </w:t>
      </w:r>
      <w:r w:rsidR="00031E42" w:rsidRPr="00D946DA">
        <w:rPr>
          <w:rFonts w:ascii="Arial Narrow" w:hAnsi="Arial Narrow"/>
          <w:bCs/>
        </w:rPr>
        <w:t xml:space="preserve">de más de 1 ajuste, </w:t>
      </w:r>
      <w:r w:rsidR="00375659" w:rsidRPr="00D946DA">
        <w:rPr>
          <w:rFonts w:ascii="Arial Narrow" w:hAnsi="Arial Narrow"/>
          <w:bCs/>
        </w:rPr>
        <w:t xml:space="preserve">la asignación se realizará </w:t>
      </w:r>
      <w:r w:rsidR="009251A6" w:rsidRPr="00D946DA">
        <w:rPr>
          <w:rFonts w:ascii="Arial Narrow" w:hAnsi="Arial Narrow"/>
          <w:bCs/>
        </w:rPr>
        <w:t>teniendo en cuenta la pertinencia temática del proyecto de inversión</w:t>
      </w:r>
      <w:r w:rsidR="002C6CF9" w:rsidRPr="00D946DA">
        <w:rPr>
          <w:rFonts w:ascii="Arial Narrow" w:hAnsi="Arial Narrow"/>
          <w:bCs/>
        </w:rPr>
        <w:t>.</w:t>
      </w:r>
      <w:r w:rsidR="00E20A61" w:rsidRPr="00D946DA">
        <w:rPr>
          <w:rFonts w:ascii="Arial Narrow" w:hAnsi="Arial Narrow"/>
          <w:bCs/>
        </w:rPr>
        <w:t xml:space="preserve"> </w:t>
      </w:r>
      <w:r w:rsidR="00E20A61" w:rsidRPr="00D946DA">
        <w:rPr>
          <w:rFonts w:ascii="Arial Narrow" w:hAnsi="Arial Narrow"/>
          <w:b/>
          <w:u w:val="single"/>
        </w:rPr>
        <w:t xml:space="preserve">El DNP realizará la asignación </w:t>
      </w:r>
      <w:r w:rsidR="007E7A92" w:rsidRPr="00D946DA">
        <w:rPr>
          <w:rFonts w:ascii="Arial Narrow" w:hAnsi="Arial Narrow"/>
          <w:b/>
          <w:u w:val="single"/>
        </w:rPr>
        <w:t xml:space="preserve">en un plazo </w:t>
      </w:r>
      <w:r w:rsidR="007F62F8" w:rsidRPr="00D946DA">
        <w:rPr>
          <w:rFonts w:ascii="Arial Narrow" w:hAnsi="Arial Narrow"/>
          <w:b/>
          <w:u w:val="single"/>
        </w:rPr>
        <w:t xml:space="preserve">máximo </w:t>
      </w:r>
      <w:r w:rsidR="007E7A92" w:rsidRPr="00D946DA">
        <w:rPr>
          <w:rFonts w:ascii="Arial Narrow" w:hAnsi="Arial Narrow"/>
          <w:b/>
          <w:u w:val="single"/>
        </w:rPr>
        <w:t>de dos</w:t>
      </w:r>
      <w:r w:rsidR="008D2260" w:rsidRPr="00D946DA">
        <w:rPr>
          <w:rFonts w:ascii="Arial Narrow" w:hAnsi="Arial Narrow"/>
          <w:b/>
          <w:u w:val="single"/>
        </w:rPr>
        <w:t xml:space="preserve"> </w:t>
      </w:r>
      <w:r w:rsidR="003047BC" w:rsidRPr="00D946DA">
        <w:rPr>
          <w:rFonts w:ascii="Arial Narrow" w:hAnsi="Arial Narrow"/>
          <w:b/>
          <w:u w:val="single"/>
        </w:rPr>
        <w:t>(2)</w:t>
      </w:r>
      <w:r w:rsidR="008D2260" w:rsidRPr="00D946DA">
        <w:rPr>
          <w:rFonts w:ascii="Arial Narrow" w:hAnsi="Arial Narrow"/>
          <w:b/>
          <w:u w:val="single"/>
        </w:rPr>
        <w:t xml:space="preserve"> días </w:t>
      </w:r>
      <w:r w:rsidR="003047BC" w:rsidRPr="00D946DA">
        <w:rPr>
          <w:rFonts w:ascii="Arial Narrow" w:hAnsi="Arial Narrow"/>
          <w:b/>
          <w:u w:val="single"/>
        </w:rPr>
        <w:t>hábiles tras la</w:t>
      </w:r>
      <w:r w:rsidR="008D2260" w:rsidRPr="00D946DA">
        <w:rPr>
          <w:rFonts w:ascii="Arial Narrow" w:hAnsi="Arial Narrow"/>
          <w:b/>
          <w:u w:val="single"/>
        </w:rPr>
        <w:t xml:space="preserve"> recepción del </w:t>
      </w:r>
      <w:r w:rsidR="003047BC" w:rsidRPr="00D946DA">
        <w:rPr>
          <w:rFonts w:ascii="Arial Narrow" w:hAnsi="Arial Narrow"/>
          <w:b/>
          <w:u w:val="single"/>
        </w:rPr>
        <w:t>ajuste</w:t>
      </w:r>
      <w:r w:rsidR="008D2260" w:rsidRPr="00D946DA">
        <w:rPr>
          <w:rFonts w:ascii="Arial Narrow" w:hAnsi="Arial Narrow"/>
          <w:bCs/>
        </w:rPr>
        <w:t>.</w:t>
      </w:r>
    </w:p>
    <w:p w14:paraId="6BF1D2EE" w14:textId="77777777" w:rsidR="00B72282" w:rsidRPr="00D946DA" w:rsidRDefault="00B72282" w:rsidP="00F242BE">
      <w:pPr>
        <w:pStyle w:val="Prrafodelista"/>
        <w:spacing w:after="120" w:line="240" w:lineRule="auto"/>
        <w:ind w:left="425"/>
        <w:contextualSpacing w:val="0"/>
        <w:jc w:val="both"/>
        <w:rPr>
          <w:rFonts w:ascii="Arial Narrow" w:hAnsi="Arial Narrow"/>
          <w:bCs/>
        </w:rPr>
      </w:pPr>
    </w:p>
    <w:p w14:paraId="42DCB1AF" w14:textId="39C00B41" w:rsidR="00A676B0" w:rsidRPr="00D946DA" w:rsidRDefault="002D12FC" w:rsidP="00113AF6">
      <w:pPr>
        <w:pStyle w:val="Prrafodelista"/>
        <w:numPr>
          <w:ilvl w:val="0"/>
          <w:numId w:val="1"/>
        </w:numPr>
        <w:spacing w:after="120" w:line="240" w:lineRule="auto"/>
        <w:jc w:val="both"/>
        <w:rPr>
          <w:rFonts w:ascii="Arial Narrow" w:hAnsi="Arial Narrow"/>
          <w:bCs/>
        </w:rPr>
      </w:pPr>
      <w:r w:rsidRPr="00D946DA">
        <w:rPr>
          <w:rFonts w:ascii="Arial Narrow" w:hAnsi="Arial Narrow"/>
          <w:bCs/>
        </w:rPr>
        <w:t xml:space="preserve">La entidad </w:t>
      </w:r>
      <w:r w:rsidR="00A676B0" w:rsidRPr="00D946DA">
        <w:rPr>
          <w:rFonts w:ascii="Arial Narrow" w:hAnsi="Arial Narrow"/>
          <w:bCs/>
        </w:rPr>
        <w:t>asignada r</w:t>
      </w:r>
      <w:r w:rsidR="00BA2A08" w:rsidRPr="00D946DA">
        <w:rPr>
          <w:rFonts w:ascii="Arial Narrow" w:hAnsi="Arial Narrow"/>
          <w:bCs/>
        </w:rPr>
        <w:t>evis</w:t>
      </w:r>
      <w:r w:rsidR="00FD0A3F" w:rsidRPr="00D946DA">
        <w:rPr>
          <w:rFonts w:ascii="Arial Narrow" w:hAnsi="Arial Narrow"/>
          <w:bCs/>
        </w:rPr>
        <w:t xml:space="preserve">ará la solicitud y </w:t>
      </w:r>
      <w:r w:rsidR="003F647F" w:rsidRPr="00D946DA">
        <w:rPr>
          <w:rFonts w:ascii="Arial Narrow" w:hAnsi="Arial Narrow"/>
          <w:bCs/>
        </w:rPr>
        <w:t>enviar</w:t>
      </w:r>
      <w:r w:rsidR="00FD0A3F" w:rsidRPr="00D946DA">
        <w:rPr>
          <w:rFonts w:ascii="Arial Narrow" w:hAnsi="Arial Narrow"/>
          <w:bCs/>
        </w:rPr>
        <w:t>á</w:t>
      </w:r>
      <w:r w:rsidR="003F647F" w:rsidRPr="00D946DA">
        <w:rPr>
          <w:rFonts w:ascii="Arial Narrow" w:hAnsi="Arial Narrow"/>
          <w:bCs/>
        </w:rPr>
        <w:t xml:space="preserve"> sus </w:t>
      </w:r>
      <w:r w:rsidR="00BF16C1" w:rsidRPr="00D946DA">
        <w:rPr>
          <w:rFonts w:ascii="Arial Narrow" w:hAnsi="Arial Narrow"/>
          <w:bCs/>
        </w:rPr>
        <w:t>observaciones</w:t>
      </w:r>
      <w:r w:rsidR="003F647F" w:rsidRPr="00D946DA">
        <w:rPr>
          <w:rFonts w:ascii="Arial Narrow" w:hAnsi="Arial Narrow"/>
          <w:bCs/>
        </w:rPr>
        <w:t xml:space="preserve"> </w:t>
      </w:r>
      <w:r w:rsidR="00483A61" w:rsidRPr="00D946DA">
        <w:rPr>
          <w:rFonts w:ascii="Arial Narrow" w:hAnsi="Arial Narrow"/>
          <w:bCs/>
        </w:rPr>
        <w:t>al articulador</w:t>
      </w:r>
      <w:r w:rsidR="008C4024" w:rsidRPr="00D946DA">
        <w:rPr>
          <w:rFonts w:ascii="Arial Narrow" w:hAnsi="Arial Narrow"/>
          <w:bCs/>
        </w:rPr>
        <w:t xml:space="preserve"> del Gobierno Nacional </w:t>
      </w:r>
      <w:r w:rsidR="00EE3885" w:rsidRPr="00D946DA">
        <w:rPr>
          <w:rFonts w:ascii="Arial Narrow" w:hAnsi="Arial Narrow"/>
          <w:bCs/>
        </w:rPr>
        <w:t>DIDE DNP</w:t>
      </w:r>
      <w:r w:rsidR="00A363D6" w:rsidRPr="00D946DA">
        <w:rPr>
          <w:rFonts w:ascii="Arial Narrow" w:hAnsi="Arial Narrow"/>
          <w:bCs/>
        </w:rPr>
        <w:t xml:space="preserve"> </w:t>
      </w:r>
      <w:r w:rsidR="00483A61" w:rsidRPr="00D946DA">
        <w:rPr>
          <w:rFonts w:ascii="Arial Narrow" w:hAnsi="Arial Narrow"/>
          <w:bCs/>
          <w:u w:val="single"/>
        </w:rPr>
        <w:t>y</w:t>
      </w:r>
      <w:r w:rsidR="00483A61" w:rsidRPr="00D946DA">
        <w:rPr>
          <w:rFonts w:ascii="Arial Narrow" w:hAnsi="Arial Narrow"/>
          <w:bCs/>
        </w:rPr>
        <w:t xml:space="preserve"> </w:t>
      </w:r>
      <w:r w:rsidR="00A363D6" w:rsidRPr="00D946DA">
        <w:rPr>
          <w:rFonts w:ascii="Arial Narrow" w:hAnsi="Arial Narrow"/>
          <w:bCs/>
        </w:rPr>
        <w:t>actualizará</w:t>
      </w:r>
      <w:r w:rsidR="00483A61" w:rsidRPr="00D946DA">
        <w:rPr>
          <w:rFonts w:ascii="Arial Narrow" w:hAnsi="Arial Narrow"/>
          <w:bCs/>
        </w:rPr>
        <w:t xml:space="preserve"> la base de datos de acuerdo con la revisión realizada </w:t>
      </w:r>
      <w:r w:rsidR="00310073" w:rsidRPr="00D946DA">
        <w:rPr>
          <w:rFonts w:ascii="Arial Narrow" w:hAnsi="Arial Narrow"/>
          <w:bCs/>
        </w:rPr>
        <w:t xml:space="preserve">en un plazo máximo de </w:t>
      </w:r>
      <w:r w:rsidR="00310073" w:rsidRPr="00D946DA">
        <w:rPr>
          <w:rFonts w:ascii="Arial Narrow" w:hAnsi="Arial Narrow"/>
          <w:b/>
          <w:u w:val="single"/>
        </w:rPr>
        <w:t>ocho (8) días hábiles</w:t>
      </w:r>
      <w:r w:rsidR="00FB5029" w:rsidRPr="00D946DA">
        <w:rPr>
          <w:rFonts w:ascii="Arial Narrow" w:hAnsi="Arial Narrow"/>
          <w:b/>
          <w:u w:val="single"/>
        </w:rPr>
        <w:t xml:space="preserve"> </w:t>
      </w:r>
    </w:p>
    <w:p w14:paraId="2B8214E2" w14:textId="77777777" w:rsidR="00B72282" w:rsidRPr="00D946DA" w:rsidRDefault="00B72282" w:rsidP="00F242BE">
      <w:pPr>
        <w:pStyle w:val="Prrafodelista"/>
        <w:spacing w:after="120" w:line="240" w:lineRule="auto"/>
        <w:ind w:left="425"/>
        <w:contextualSpacing w:val="0"/>
        <w:jc w:val="both"/>
        <w:rPr>
          <w:rFonts w:ascii="Arial Narrow" w:hAnsi="Arial Narrow"/>
          <w:bCs/>
        </w:rPr>
      </w:pPr>
    </w:p>
    <w:p w14:paraId="23E4182E" w14:textId="1C7900E6" w:rsidR="00F124DB" w:rsidRPr="00D946DA" w:rsidRDefault="00DF13C7" w:rsidP="00113AF6">
      <w:pPr>
        <w:pStyle w:val="Prrafodelista"/>
        <w:numPr>
          <w:ilvl w:val="0"/>
          <w:numId w:val="3"/>
        </w:numPr>
        <w:spacing w:after="120" w:line="240" w:lineRule="auto"/>
        <w:contextualSpacing w:val="0"/>
        <w:jc w:val="both"/>
        <w:rPr>
          <w:rFonts w:ascii="Arial Narrow" w:hAnsi="Arial Narrow"/>
          <w:bCs/>
        </w:rPr>
      </w:pPr>
      <w:commentRangeStart w:id="3"/>
      <w:commentRangeStart w:id="4"/>
      <w:r w:rsidRPr="00D946DA">
        <w:rPr>
          <w:rFonts w:ascii="Arial Narrow" w:hAnsi="Arial Narrow"/>
          <w:bCs/>
        </w:rPr>
        <w:t xml:space="preserve">La entidad del Vértice Gobierno que haya realizado la revisión del ajuste debe sugerir la programación de una </w:t>
      </w:r>
      <w:r w:rsidRPr="00D946DA">
        <w:rPr>
          <w:rFonts w:ascii="Arial Narrow" w:hAnsi="Arial Narrow"/>
          <w:b/>
          <w:u w:val="single"/>
        </w:rPr>
        <w:t>mesa de trabajo con la entidad ejecutora. Esta debe llevarse a cabo en un plazo máximo de cinco (5) días hábiles</w:t>
      </w:r>
      <w:r w:rsidRPr="00D946DA">
        <w:rPr>
          <w:rFonts w:ascii="Arial Narrow" w:hAnsi="Arial Narrow"/>
          <w:bCs/>
        </w:rPr>
        <w:t xml:space="preserve"> contados a partir de la recepción de las observaciones por parte de la entidad ejecutora, y estará sujeta a su disponibilidad. </w:t>
      </w:r>
      <w:commentRangeEnd w:id="3"/>
      <w:r w:rsidR="004C7227">
        <w:rPr>
          <w:rStyle w:val="Refdecomentario"/>
        </w:rPr>
        <w:commentReference w:id="3"/>
      </w:r>
      <w:commentRangeEnd w:id="4"/>
      <w:r w:rsidR="004C7227">
        <w:rPr>
          <w:rStyle w:val="Refdecomentario"/>
        </w:rPr>
        <w:commentReference w:id="4"/>
      </w:r>
    </w:p>
    <w:p w14:paraId="436ECC2A" w14:textId="77777777" w:rsidR="00B72282" w:rsidRPr="00D946DA" w:rsidRDefault="00200D05" w:rsidP="00113AF6">
      <w:pPr>
        <w:pStyle w:val="Prrafodelista"/>
        <w:numPr>
          <w:ilvl w:val="0"/>
          <w:numId w:val="1"/>
        </w:numPr>
        <w:spacing w:after="120" w:line="240" w:lineRule="auto"/>
        <w:jc w:val="both"/>
        <w:rPr>
          <w:rFonts w:ascii="Arial Narrow" w:hAnsi="Arial Narrow"/>
          <w:bCs/>
        </w:rPr>
      </w:pPr>
      <w:r w:rsidRPr="00D946DA">
        <w:rPr>
          <w:rFonts w:ascii="Arial Narrow" w:hAnsi="Arial Narrow"/>
          <w:bCs/>
        </w:rPr>
        <w:t>El articulador del Gobierno Nacional remitirá las observaciones a la secretaria técnica del OCAD</w:t>
      </w:r>
      <w:r w:rsidR="00B72282" w:rsidRPr="00D946DA">
        <w:rPr>
          <w:rFonts w:ascii="Arial Narrow" w:hAnsi="Arial Narrow"/>
          <w:bCs/>
        </w:rPr>
        <w:t>.</w:t>
      </w:r>
    </w:p>
    <w:p w14:paraId="3900C611" w14:textId="77777777" w:rsidR="00B72282" w:rsidRPr="00D946DA" w:rsidRDefault="00B72282" w:rsidP="00F242BE">
      <w:pPr>
        <w:pStyle w:val="Prrafodelista"/>
        <w:spacing w:after="120" w:line="240" w:lineRule="auto"/>
        <w:jc w:val="both"/>
        <w:rPr>
          <w:rFonts w:ascii="Arial Narrow" w:hAnsi="Arial Narrow"/>
          <w:bCs/>
        </w:rPr>
      </w:pPr>
    </w:p>
    <w:p w14:paraId="36C1974D" w14:textId="779C54D1" w:rsidR="000A7199" w:rsidRPr="00D946DA" w:rsidRDefault="000E254C" w:rsidP="00113AF6">
      <w:pPr>
        <w:pStyle w:val="Prrafodelista"/>
        <w:numPr>
          <w:ilvl w:val="0"/>
          <w:numId w:val="1"/>
        </w:numPr>
        <w:spacing w:after="120" w:line="240" w:lineRule="auto"/>
        <w:jc w:val="both"/>
        <w:rPr>
          <w:rFonts w:ascii="Arial Narrow" w:hAnsi="Arial Narrow"/>
          <w:bCs/>
        </w:rPr>
      </w:pPr>
      <w:r w:rsidRPr="00D946DA">
        <w:rPr>
          <w:rFonts w:ascii="Arial Narrow" w:hAnsi="Arial Narrow"/>
          <w:bCs/>
        </w:rPr>
        <w:t>La</w:t>
      </w:r>
      <w:r w:rsidR="00481A65" w:rsidRPr="00D946DA">
        <w:rPr>
          <w:rFonts w:ascii="Arial Narrow" w:hAnsi="Arial Narrow"/>
          <w:bCs/>
        </w:rPr>
        <w:t xml:space="preserve"> Secretaría Técnica remitirá las observaciones </w:t>
      </w:r>
      <w:r w:rsidR="00416F18" w:rsidRPr="00D946DA">
        <w:rPr>
          <w:rFonts w:ascii="Arial Narrow" w:hAnsi="Arial Narrow"/>
          <w:bCs/>
        </w:rPr>
        <w:t>a</w:t>
      </w:r>
      <w:r w:rsidR="00C13617" w:rsidRPr="00D946DA">
        <w:rPr>
          <w:rFonts w:ascii="Arial Narrow" w:hAnsi="Arial Narrow"/>
          <w:bCs/>
        </w:rPr>
        <w:t xml:space="preserve"> la entidad ejecutora</w:t>
      </w:r>
      <w:r w:rsidR="00416F18" w:rsidRPr="00D946DA">
        <w:rPr>
          <w:rFonts w:ascii="Arial Narrow" w:hAnsi="Arial Narrow"/>
          <w:bCs/>
        </w:rPr>
        <w:t>.</w:t>
      </w:r>
    </w:p>
    <w:p w14:paraId="046945F7" w14:textId="77777777" w:rsidR="00B72282" w:rsidRPr="00D946DA" w:rsidRDefault="00B72282" w:rsidP="00F242BE">
      <w:pPr>
        <w:pStyle w:val="Prrafodelista"/>
        <w:spacing w:after="120" w:line="240" w:lineRule="auto"/>
        <w:ind w:left="425"/>
        <w:contextualSpacing w:val="0"/>
        <w:jc w:val="both"/>
        <w:rPr>
          <w:rFonts w:ascii="Arial Narrow" w:hAnsi="Arial Narrow"/>
          <w:bCs/>
        </w:rPr>
      </w:pPr>
    </w:p>
    <w:p w14:paraId="28A83C18" w14:textId="6C2062FF" w:rsidR="00273651" w:rsidRPr="00273651" w:rsidRDefault="00273651" w:rsidP="00273651">
      <w:pPr>
        <w:spacing w:after="0" w:line="240" w:lineRule="auto"/>
        <w:outlineLvl w:val="2"/>
        <w:rPr>
          <w:rFonts w:ascii="Arial Narrow" w:hAnsi="Arial Narrow"/>
          <w:b/>
          <w:highlight w:val="cyan"/>
        </w:rPr>
      </w:pPr>
      <w:r w:rsidRPr="00273651">
        <w:rPr>
          <w:rFonts w:ascii="Segoe UI Emoji" w:hAnsi="Segoe UI Emoji" w:cs="Segoe UI Emoji"/>
          <w:bCs/>
        </w:rPr>
        <w:t>🟦</w:t>
      </w:r>
      <w:r w:rsidRPr="00273651">
        <w:rPr>
          <w:rFonts w:ascii="Arial Narrow" w:hAnsi="Arial Narrow"/>
          <w:bCs/>
        </w:rPr>
        <w:t xml:space="preserve"> </w:t>
      </w:r>
      <w:r w:rsidRPr="00273651">
        <w:rPr>
          <w:rFonts w:ascii="Arial Narrow" w:hAnsi="Arial Narrow"/>
          <w:b/>
          <w:highlight w:val="cyan"/>
        </w:rPr>
        <w:t xml:space="preserve">Propuesta </w:t>
      </w:r>
      <w:r w:rsidR="00142F43">
        <w:rPr>
          <w:rFonts w:ascii="Arial Narrow" w:hAnsi="Arial Narrow"/>
          <w:b/>
          <w:highlight w:val="cyan"/>
        </w:rPr>
        <w:t xml:space="preserve">para </w:t>
      </w:r>
      <w:r w:rsidRPr="00273651">
        <w:rPr>
          <w:rFonts w:ascii="Arial Narrow" w:hAnsi="Arial Narrow"/>
          <w:b/>
          <w:highlight w:val="cyan"/>
        </w:rPr>
        <w:t>Flujograma</w:t>
      </w:r>
      <w:r w:rsidRPr="00273651">
        <w:rPr>
          <w:rFonts w:ascii="Arial Narrow" w:hAnsi="Arial Narrow"/>
          <w:b/>
          <w:highlight w:val="cyan"/>
        </w:rPr>
        <w:t>:</w:t>
      </w:r>
    </w:p>
    <w:p w14:paraId="1D342667" w14:textId="77777777" w:rsidR="00273651" w:rsidRPr="00273651" w:rsidRDefault="00273651" w:rsidP="00273651">
      <w:pPr>
        <w:spacing w:after="0" w:line="240" w:lineRule="auto"/>
        <w:outlineLvl w:val="2"/>
        <w:rPr>
          <w:rFonts w:ascii="Arial Narrow" w:hAnsi="Arial Narrow"/>
          <w:b/>
          <w:highlight w:val="cyan"/>
        </w:rPr>
      </w:pPr>
    </w:p>
    <w:p w14:paraId="3DF06273" w14:textId="6BF37AC2" w:rsidR="00273651" w:rsidRDefault="00273651" w:rsidP="00273651">
      <w:pPr>
        <w:spacing w:after="0" w:line="240" w:lineRule="auto"/>
        <w:outlineLvl w:val="2"/>
        <w:rPr>
          <w:rFonts w:ascii="Arial Narrow" w:hAnsi="Arial Narrow"/>
          <w:b/>
        </w:rPr>
      </w:pPr>
      <w:r w:rsidRPr="00273651">
        <w:rPr>
          <w:rFonts w:ascii="Arial Narrow" w:hAnsi="Arial Narrow"/>
          <w:b/>
          <w:highlight w:val="cyan"/>
        </w:rPr>
        <w:t>Primera Revisión de Solicitudes de Ajuste</w:t>
      </w:r>
      <w:r w:rsidRPr="00273651">
        <w:rPr>
          <w:rFonts w:ascii="Arial Narrow" w:hAnsi="Arial Narrow"/>
          <w:b/>
          <w:highlight w:val="cyan"/>
        </w:rPr>
        <w:t>:</w:t>
      </w:r>
    </w:p>
    <w:p w14:paraId="6C812FAF" w14:textId="77777777" w:rsidR="00273651" w:rsidRPr="00273651" w:rsidRDefault="00273651" w:rsidP="00273651">
      <w:pPr>
        <w:spacing w:after="0" w:line="240" w:lineRule="auto"/>
        <w:outlineLvl w:val="2"/>
        <w:rPr>
          <w:rFonts w:ascii="Arial Narrow" w:hAnsi="Arial Narrow"/>
          <w:bCs/>
        </w:rPr>
      </w:pPr>
    </w:p>
    <w:p w14:paraId="49FD9D1C" w14:textId="77777777" w:rsidR="00273651" w:rsidRPr="00273651" w:rsidRDefault="00273651" w:rsidP="00273651">
      <w:pPr>
        <w:spacing w:after="0" w:line="240" w:lineRule="auto"/>
        <w:outlineLvl w:val="3"/>
        <w:rPr>
          <w:rFonts w:ascii="Arial Narrow" w:hAnsi="Arial Narrow"/>
          <w:b/>
          <w:highlight w:val="cyan"/>
        </w:rPr>
      </w:pPr>
      <w:r w:rsidRPr="00273651">
        <w:rPr>
          <w:rFonts w:ascii="Arial Narrow" w:hAnsi="Arial Narrow"/>
          <w:b/>
          <w:highlight w:val="cyan"/>
        </w:rPr>
        <w:t>1. Remisión de solicitud</w:t>
      </w:r>
    </w:p>
    <w:p w14:paraId="21811D7B" w14:textId="77777777" w:rsidR="00273651" w:rsidRPr="00273651" w:rsidRDefault="00273651" w:rsidP="00273651">
      <w:pPr>
        <w:spacing w:after="0" w:line="240" w:lineRule="auto"/>
        <w:rPr>
          <w:rFonts w:ascii="Arial Narrow" w:hAnsi="Arial Narrow"/>
          <w:bCs/>
          <w:highlight w:val="cyan"/>
        </w:rPr>
      </w:pPr>
      <w:r w:rsidRPr="00273651">
        <w:rPr>
          <w:rFonts w:ascii="Segoe UI Emoji" w:hAnsi="Segoe UI Emoji" w:cs="Segoe UI Emoji"/>
          <w:bCs/>
          <w:highlight w:val="cyan"/>
        </w:rPr>
        <w:t>🔹</w:t>
      </w:r>
      <w:r w:rsidRPr="00273651">
        <w:rPr>
          <w:rFonts w:ascii="Arial Narrow" w:hAnsi="Arial Narrow"/>
          <w:bCs/>
          <w:highlight w:val="cyan"/>
        </w:rPr>
        <w:t xml:space="preserve"> </w:t>
      </w:r>
      <w:proofErr w:type="gramStart"/>
      <w:r w:rsidRPr="00273651">
        <w:rPr>
          <w:rFonts w:ascii="Arial Narrow" w:hAnsi="Arial Narrow"/>
          <w:bCs/>
          <w:highlight w:val="cyan"/>
        </w:rPr>
        <w:t>Responsable</w:t>
      </w:r>
      <w:proofErr w:type="gramEnd"/>
      <w:r w:rsidRPr="00273651">
        <w:rPr>
          <w:rFonts w:ascii="Arial Narrow" w:hAnsi="Arial Narrow"/>
          <w:bCs/>
          <w:highlight w:val="cyan"/>
        </w:rPr>
        <w:t>: Secretaría Técnica</w:t>
      </w:r>
      <w:r w:rsidRPr="00273651">
        <w:rPr>
          <w:rFonts w:ascii="Arial Narrow" w:hAnsi="Arial Narrow"/>
          <w:bCs/>
          <w:highlight w:val="cyan"/>
        </w:rPr>
        <w:br/>
      </w:r>
      <w:r w:rsidRPr="00273651">
        <w:rPr>
          <w:rFonts w:ascii="Segoe UI Emoji" w:hAnsi="Segoe UI Emoji" w:cs="Segoe UI Emoji"/>
          <w:bCs/>
          <w:highlight w:val="cyan"/>
        </w:rPr>
        <w:t>➡️</w:t>
      </w:r>
      <w:r w:rsidRPr="00273651">
        <w:rPr>
          <w:rFonts w:ascii="Arial Narrow" w:hAnsi="Arial Narrow"/>
          <w:bCs/>
          <w:highlight w:val="cyan"/>
        </w:rPr>
        <w:t xml:space="preserve"> Remite la documentación de la solicitud de ajuste al Vértice del Gobierno Nacional.</w:t>
      </w:r>
    </w:p>
    <w:p w14:paraId="6BB3CF0A" w14:textId="77777777" w:rsidR="00273651" w:rsidRPr="00273651" w:rsidRDefault="00273651" w:rsidP="00273651">
      <w:pPr>
        <w:spacing w:after="0" w:line="240" w:lineRule="auto"/>
        <w:rPr>
          <w:rFonts w:ascii="Arial Narrow" w:hAnsi="Arial Narrow"/>
          <w:bCs/>
          <w:highlight w:val="cyan"/>
        </w:rPr>
      </w:pPr>
    </w:p>
    <w:p w14:paraId="5A0300DF" w14:textId="77777777" w:rsidR="00273651" w:rsidRPr="00273651" w:rsidRDefault="00273651" w:rsidP="00273651">
      <w:pPr>
        <w:spacing w:after="0" w:line="240" w:lineRule="auto"/>
        <w:outlineLvl w:val="3"/>
        <w:rPr>
          <w:rFonts w:ascii="Arial Narrow" w:hAnsi="Arial Narrow"/>
          <w:b/>
          <w:highlight w:val="cyan"/>
        </w:rPr>
      </w:pPr>
      <w:r w:rsidRPr="00273651">
        <w:rPr>
          <w:rFonts w:ascii="Arial Narrow" w:hAnsi="Arial Narrow"/>
          <w:b/>
          <w:highlight w:val="cyan"/>
        </w:rPr>
        <w:t>2. Registro y asignación</w:t>
      </w:r>
    </w:p>
    <w:p w14:paraId="404563B9" w14:textId="77777777" w:rsidR="00273651" w:rsidRPr="00273651" w:rsidRDefault="00273651" w:rsidP="00273651">
      <w:pPr>
        <w:spacing w:after="0" w:line="240" w:lineRule="auto"/>
        <w:rPr>
          <w:rFonts w:ascii="Arial Narrow" w:hAnsi="Arial Narrow"/>
          <w:bCs/>
          <w:highlight w:val="cyan"/>
        </w:rPr>
      </w:pPr>
      <w:r w:rsidRPr="00273651">
        <w:rPr>
          <w:rFonts w:ascii="Segoe UI Emoji" w:hAnsi="Segoe UI Emoji" w:cs="Segoe UI Emoji"/>
          <w:bCs/>
          <w:highlight w:val="cyan"/>
        </w:rPr>
        <w:t>🔹</w:t>
      </w:r>
      <w:r w:rsidRPr="00273651">
        <w:rPr>
          <w:rFonts w:ascii="Arial Narrow" w:hAnsi="Arial Narrow"/>
          <w:bCs/>
          <w:highlight w:val="cyan"/>
        </w:rPr>
        <w:t xml:space="preserve"> </w:t>
      </w:r>
      <w:proofErr w:type="gramStart"/>
      <w:r w:rsidRPr="00273651">
        <w:rPr>
          <w:rFonts w:ascii="Arial Narrow" w:hAnsi="Arial Narrow"/>
          <w:bCs/>
          <w:highlight w:val="cyan"/>
        </w:rPr>
        <w:t>Responsable</w:t>
      </w:r>
      <w:proofErr w:type="gramEnd"/>
      <w:r w:rsidRPr="00273651">
        <w:rPr>
          <w:rFonts w:ascii="Arial Narrow" w:hAnsi="Arial Narrow"/>
          <w:bCs/>
          <w:highlight w:val="cyan"/>
        </w:rPr>
        <w:t>: Departamento Nacional de Planeación (DNP)</w:t>
      </w:r>
      <w:r w:rsidRPr="00273651">
        <w:rPr>
          <w:rFonts w:ascii="Arial Narrow" w:hAnsi="Arial Narrow"/>
          <w:bCs/>
          <w:highlight w:val="cyan"/>
        </w:rPr>
        <w:br/>
      </w:r>
      <w:r w:rsidRPr="00273651">
        <w:rPr>
          <w:rFonts w:ascii="Segoe UI Emoji" w:hAnsi="Segoe UI Emoji" w:cs="Segoe UI Emoji"/>
          <w:bCs/>
          <w:highlight w:val="cyan"/>
        </w:rPr>
        <w:t>📥</w:t>
      </w:r>
      <w:r w:rsidRPr="00273651">
        <w:rPr>
          <w:rFonts w:ascii="Arial Narrow" w:hAnsi="Arial Narrow"/>
          <w:bCs/>
          <w:highlight w:val="cyan"/>
        </w:rPr>
        <w:t xml:space="preserve"> Registra la solicitud en la base de datos "Seguimiento revisión solicitudes de ajuste".</w:t>
      </w:r>
      <w:r w:rsidRPr="00273651">
        <w:rPr>
          <w:rFonts w:ascii="Arial Narrow" w:hAnsi="Arial Narrow"/>
          <w:bCs/>
          <w:highlight w:val="cyan"/>
        </w:rPr>
        <w:br/>
      </w:r>
      <w:r w:rsidRPr="00273651">
        <w:rPr>
          <w:rFonts w:ascii="Segoe UI Emoji" w:hAnsi="Segoe UI Emoji" w:cs="Segoe UI Emoji"/>
          <w:bCs/>
          <w:highlight w:val="cyan"/>
        </w:rPr>
        <w:t>🔄</w:t>
      </w:r>
      <w:r w:rsidRPr="00273651">
        <w:rPr>
          <w:rFonts w:ascii="Arial Narrow" w:hAnsi="Arial Narrow"/>
          <w:bCs/>
          <w:highlight w:val="cyan"/>
        </w:rPr>
        <w:t xml:space="preserve"> Asigna la revisión a una entidad del Vértice en este orden secuencial:</w:t>
      </w:r>
    </w:p>
    <w:p w14:paraId="410F7B96" w14:textId="77777777" w:rsidR="00273651" w:rsidRPr="00273651" w:rsidRDefault="00273651" w:rsidP="00113AF6">
      <w:pPr>
        <w:numPr>
          <w:ilvl w:val="0"/>
          <w:numId w:val="7"/>
        </w:numPr>
        <w:spacing w:after="0" w:line="240" w:lineRule="auto"/>
        <w:rPr>
          <w:rFonts w:ascii="Arial Narrow" w:hAnsi="Arial Narrow"/>
          <w:bCs/>
          <w:highlight w:val="cyan"/>
        </w:rPr>
      </w:pPr>
      <w:r w:rsidRPr="00273651">
        <w:rPr>
          <w:rFonts w:ascii="Arial Narrow" w:hAnsi="Arial Narrow"/>
          <w:bCs/>
          <w:highlight w:val="cyan"/>
        </w:rPr>
        <w:t>MEN</w:t>
      </w:r>
    </w:p>
    <w:p w14:paraId="0A04F8FF" w14:textId="77777777" w:rsidR="00273651" w:rsidRPr="00273651" w:rsidRDefault="00273651" w:rsidP="00113AF6">
      <w:pPr>
        <w:numPr>
          <w:ilvl w:val="0"/>
          <w:numId w:val="7"/>
        </w:numPr>
        <w:spacing w:after="0" w:line="240" w:lineRule="auto"/>
        <w:rPr>
          <w:rFonts w:ascii="Arial Narrow" w:hAnsi="Arial Narrow"/>
          <w:bCs/>
          <w:highlight w:val="cyan"/>
        </w:rPr>
      </w:pPr>
      <w:r w:rsidRPr="00273651">
        <w:rPr>
          <w:rFonts w:ascii="Arial Narrow" w:hAnsi="Arial Narrow"/>
          <w:bCs/>
          <w:highlight w:val="cyan"/>
        </w:rPr>
        <w:t>MinTIC</w:t>
      </w:r>
    </w:p>
    <w:p w14:paraId="7BD0F765" w14:textId="77777777" w:rsidR="00273651" w:rsidRPr="00273651" w:rsidRDefault="00273651" w:rsidP="00113AF6">
      <w:pPr>
        <w:numPr>
          <w:ilvl w:val="0"/>
          <w:numId w:val="7"/>
        </w:numPr>
        <w:spacing w:after="0" w:line="240" w:lineRule="auto"/>
        <w:rPr>
          <w:rFonts w:ascii="Arial Narrow" w:hAnsi="Arial Narrow"/>
          <w:bCs/>
          <w:highlight w:val="cyan"/>
        </w:rPr>
      </w:pPr>
      <w:r w:rsidRPr="00273651">
        <w:rPr>
          <w:rFonts w:ascii="Arial Narrow" w:hAnsi="Arial Narrow"/>
          <w:bCs/>
          <w:highlight w:val="cyan"/>
        </w:rPr>
        <w:t>MADS</w:t>
      </w:r>
    </w:p>
    <w:p w14:paraId="1AAFD6B4" w14:textId="77777777" w:rsidR="00273651" w:rsidRPr="00273651" w:rsidRDefault="00273651" w:rsidP="00113AF6">
      <w:pPr>
        <w:numPr>
          <w:ilvl w:val="0"/>
          <w:numId w:val="7"/>
        </w:numPr>
        <w:spacing w:after="0" w:line="240" w:lineRule="auto"/>
        <w:jc w:val="both"/>
        <w:rPr>
          <w:rFonts w:ascii="Arial Narrow" w:hAnsi="Arial Narrow"/>
          <w:bCs/>
          <w:highlight w:val="cyan"/>
        </w:rPr>
      </w:pPr>
      <w:r w:rsidRPr="00273651">
        <w:rPr>
          <w:rFonts w:ascii="Arial Narrow" w:hAnsi="Arial Narrow"/>
          <w:bCs/>
          <w:highlight w:val="cyan"/>
        </w:rPr>
        <w:t>DNP</w:t>
      </w:r>
    </w:p>
    <w:p w14:paraId="66CC785A" w14:textId="77777777" w:rsidR="00273651" w:rsidRPr="00273651" w:rsidRDefault="00273651" w:rsidP="00273651">
      <w:pPr>
        <w:spacing w:after="0" w:line="240" w:lineRule="auto"/>
        <w:rPr>
          <w:rFonts w:ascii="Arial Narrow" w:hAnsi="Arial Narrow"/>
          <w:bCs/>
          <w:highlight w:val="cyan"/>
        </w:rPr>
      </w:pPr>
      <w:r w:rsidRPr="00273651">
        <w:rPr>
          <w:rFonts w:ascii="Segoe UI Emoji" w:hAnsi="Segoe UI Emoji" w:cs="Segoe UI Emoji"/>
          <w:bCs/>
          <w:highlight w:val="cyan"/>
        </w:rPr>
        <w:t>⚠️</w:t>
      </w:r>
      <w:r w:rsidRPr="00273651">
        <w:rPr>
          <w:rFonts w:ascii="Arial Narrow" w:hAnsi="Arial Narrow"/>
          <w:bCs/>
          <w:highlight w:val="cyan"/>
        </w:rPr>
        <w:t xml:space="preserve"> Nota: Si hay varias solicitudes, la asignación será por pertinencia temática.</w:t>
      </w:r>
      <w:r w:rsidRPr="00273651">
        <w:rPr>
          <w:rFonts w:ascii="Arial Narrow" w:hAnsi="Arial Narrow"/>
          <w:bCs/>
          <w:highlight w:val="cyan"/>
        </w:rPr>
        <w:br/>
      </w:r>
      <w:r w:rsidRPr="00273651">
        <w:rPr>
          <w:rFonts w:ascii="Segoe UI Emoji" w:hAnsi="Segoe UI Emoji" w:cs="Segoe UI Emoji"/>
          <w:bCs/>
          <w:highlight w:val="cyan"/>
        </w:rPr>
        <w:t>⏱️</w:t>
      </w:r>
      <w:r w:rsidRPr="00273651">
        <w:rPr>
          <w:rFonts w:ascii="Arial Narrow" w:hAnsi="Arial Narrow"/>
          <w:bCs/>
          <w:highlight w:val="cyan"/>
        </w:rPr>
        <w:t xml:space="preserve"> Plazo: Máximo 2 días hábiles tras la recepción del ajuste.</w:t>
      </w:r>
    </w:p>
    <w:p w14:paraId="552C4601" w14:textId="77777777" w:rsidR="00273651" w:rsidRPr="00273651" w:rsidRDefault="00273651" w:rsidP="00273651">
      <w:pPr>
        <w:spacing w:after="0" w:line="240" w:lineRule="auto"/>
        <w:rPr>
          <w:rFonts w:ascii="Arial Narrow" w:hAnsi="Arial Narrow"/>
          <w:bCs/>
          <w:highlight w:val="cyan"/>
        </w:rPr>
      </w:pPr>
    </w:p>
    <w:p w14:paraId="125ECF80" w14:textId="77777777" w:rsidR="00273651" w:rsidRPr="00273651" w:rsidRDefault="00273651" w:rsidP="00273651">
      <w:pPr>
        <w:spacing w:after="0" w:line="240" w:lineRule="auto"/>
        <w:outlineLvl w:val="3"/>
        <w:rPr>
          <w:rFonts w:ascii="Arial Narrow" w:hAnsi="Arial Narrow"/>
          <w:b/>
          <w:highlight w:val="cyan"/>
        </w:rPr>
      </w:pPr>
      <w:r w:rsidRPr="00273651">
        <w:rPr>
          <w:rFonts w:ascii="Arial Narrow" w:hAnsi="Arial Narrow"/>
          <w:b/>
          <w:highlight w:val="cyan"/>
        </w:rPr>
        <w:t>3. Revisión y observaciones</w:t>
      </w:r>
    </w:p>
    <w:p w14:paraId="5A4B266F" w14:textId="77777777" w:rsidR="00273651" w:rsidRPr="00273651" w:rsidRDefault="00273651" w:rsidP="00273651">
      <w:pPr>
        <w:spacing w:after="0" w:line="240" w:lineRule="auto"/>
        <w:rPr>
          <w:rFonts w:ascii="Arial Narrow" w:hAnsi="Arial Narrow"/>
          <w:bCs/>
          <w:highlight w:val="cyan"/>
        </w:rPr>
      </w:pPr>
      <w:r w:rsidRPr="00273651">
        <w:rPr>
          <w:rFonts w:ascii="Segoe UI Emoji" w:hAnsi="Segoe UI Emoji" w:cs="Segoe UI Emoji"/>
          <w:bCs/>
          <w:highlight w:val="cyan"/>
        </w:rPr>
        <w:t>🔹</w:t>
      </w:r>
      <w:r w:rsidRPr="00273651">
        <w:rPr>
          <w:rFonts w:ascii="Arial Narrow" w:hAnsi="Arial Narrow"/>
          <w:bCs/>
          <w:highlight w:val="cyan"/>
        </w:rPr>
        <w:t xml:space="preserve"> </w:t>
      </w:r>
      <w:proofErr w:type="gramStart"/>
      <w:r w:rsidRPr="00273651">
        <w:rPr>
          <w:rFonts w:ascii="Arial Narrow" w:hAnsi="Arial Narrow"/>
          <w:bCs/>
          <w:highlight w:val="cyan"/>
        </w:rPr>
        <w:t>Responsable</w:t>
      </w:r>
      <w:proofErr w:type="gramEnd"/>
      <w:r w:rsidRPr="00273651">
        <w:rPr>
          <w:rFonts w:ascii="Arial Narrow" w:hAnsi="Arial Narrow"/>
          <w:bCs/>
          <w:highlight w:val="cyan"/>
        </w:rPr>
        <w:t>: Entidad asignada del Vértice</w:t>
      </w:r>
      <w:r w:rsidRPr="00273651">
        <w:rPr>
          <w:rFonts w:ascii="Arial Narrow" w:hAnsi="Arial Narrow"/>
          <w:bCs/>
          <w:highlight w:val="cyan"/>
        </w:rPr>
        <w:br/>
      </w:r>
      <w:r w:rsidRPr="00273651">
        <w:rPr>
          <w:rFonts w:ascii="Segoe UI Emoji" w:hAnsi="Segoe UI Emoji" w:cs="Segoe UI Emoji"/>
          <w:bCs/>
          <w:highlight w:val="cyan"/>
        </w:rPr>
        <w:t>📋</w:t>
      </w:r>
      <w:r w:rsidRPr="00273651">
        <w:rPr>
          <w:rFonts w:ascii="Arial Narrow" w:hAnsi="Arial Narrow"/>
          <w:bCs/>
          <w:highlight w:val="cyan"/>
        </w:rPr>
        <w:t xml:space="preserve"> Revisa la solicitud.</w:t>
      </w:r>
      <w:r w:rsidRPr="00273651">
        <w:rPr>
          <w:rFonts w:ascii="Arial Narrow" w:hAnsi="Arial Narrow"/>
          <w:bCs/>
          <w:highlight w:val="cyan"/>
        </w:rPr>
        <w:br/>
      </w:r>
      <w:r w:rsidRPr="00273651">
        <w:rPr>
          <w:rFonts w:ascii="Segoe UI Emoji" w:hAnsi="Segoe UI Emoji" w:cs="Segoe UI Emoji"/>
          <w:bCs/>
          <w:highlight w:val="cyan"/>
        </w:rPr>
        <w:t>📨</w:t>
      </w:r>
      <w:r w:rsidRPr="00273651">
        <w:rPr>
          <w:rFonts w:ascii="Arial Narrow" w:hAnsi="Arial Narrow"/>
          <w:bCs/>
          <w:highlight w:val="cyan"/>
        </w:rPr>
        <w:t xml:space="preserve"> Envía observaciones al articulador del Gobierno Nacional (DIDE DNP).</w:t>
      </w:r>
      <w:r w:rsidRPr="00273651">
        <w:rPr>
          <w:rFonts w:ascii="Arial Narrow" w:hAnsi="Arial Narrow"/>
          <w:bCs/>
          <w:highlight w:val="cyan"/>
        </w:rPr>
        <w:br/>
      </w:r>
      <w:r w:rsidRPr="00273651">
        <w:rPr>
          <w:rFonts w:ascii="Segoe UI Emoji" w:hAnsi="Segoe UI Emoji" w:cs="Segoe UI Emoji"/>
          <w:bCs/>
          <w:highlight w:val="cyan"/>
        </w:rPr>
        <w:t>📝</w:t>
      </w:r>
      <w:r w:rsidRPr="00273651">
        <w:rPr>
          <w:rFonts w:ascii="Arial Narrow" w:hAnsi="Arial Narrow"/>
          <w:bCs/>
          <w:highlight w:val="cyan"/>
        </w:rPr>
        <w:t xml:space="preserve"> Actualiza la base de datos con el resultado de la revisión.</w:t>
      </w:r>
      <w:r w:rsidRPr="00273651">
        <w:rPr>
          <w:rFonts w:ascii="Arial Narrow" w:hAnsi="Arial Narrow"/>
          <w:bCs/>
          <w:highlight w:val="cyan"/>
        </w:rPr>
        <w:br/>
      </w:r>
      <w:r w:rsidRPr="00273651">
        <w:rPr>
          <w:rFonts w:ascii="Segoe UI Emoji" w:hAnsi="Segoe UI Emoji" w:cs="Segoe UI Emoji"/>
          <w:bCs/>
          <w:highlight w:val="cyan"/>
        </w:rPr>
        <w:t>⏱️</w:t>
      </w:r>
      <w:r w:rsidRPr="00273651">
        <w:rPr>
          <w:rFonts w:ascii="Arial Narrow" w:hAnsi="Arial Narrow"/>
          <w:bCs/>
          <w:highlight w:val="cyan"/>
        </w:rPr>
        <w:t xml:space="preserve"> Plazo: Máximo 8 días hábiles</w:t>
      </w:r>
    </w:p>
    <w:p w14:paraId="100E4E5D" w14:textId="1E868761" w:rsidR="00273651" w:rsidRPr="00273651" w:rsidRDefault="00273651" w:rsidP="00273651">
      <w:pPr>
        <w:spacing w:after="0" w:line="240" w:lineRule="auto"/>
        <w:rPr>
          <w:rFonts w:ascii="Arial Narrow" w:hAnsi="Arial Narrow"/>
          <w:bCs/>
          <w:highlight w:val="cyan"/>
        </w:rPr>
      </w:pPr>
    </w:p>
    <w:p w14:paraId="0FE0F7B1" w14:textId="77777777" w:rsidR="00273651" w:rsidRPr="00273651" w:rsidRDefault="00273651" w:rsidP="00273651">
      <w:pPr>
        <w:spacing w:after="0" w:line="240" w:lineRule="auto"/>
        <w:outlineLvl w:val="3"/>
        <w:rPr>
          <w:rFonts w:ascii="Arial Narrow" w:hAnsi="Arial Narrow"/>
          <w:b/>
          <w:highlight w:val="cyan"/>
        </w:rPr>
      </w:pPr>
      <w:r w:rsidRPr="00273651">
        <w:rPr>
          <w:rFonts w:ascii="Arial Narrow" w:hAnsi="Arial Narrow"/>
          <w:b/>
          <w:highlight w:val="cyan"/>
        </w:rPr>
        <w:t>3.1. Mesa de trabajo sugerida</w:t>
      </w:r>
    </w:p>
    <w:p w14:paraId="448AF3BA" w14:textId="77777777" w:rsidR="00273651" w:rsidRPr="00273651" w:rsidRDefault="00273651" w:rsidP="00273651">
      <w:pPr>
        <w:spacing w:after="0" w:line="240" w:lineRule="auto"/>
        <w:rPr>
          <w:rFonts w:ascii="Arial Narrow" w:hAnsi="Arial Narrow"/>
          <w:bCs/>
          <w:highlight w:val="cyan"/>
        </w:rPr>
      </w:pPr>
      <w:r w:rsidRPr="00273651">
        <w:rPr>
          <w:rFonts w:ascii="Segoe UI Emoji" w:hAnsi="Segoe UI Emoji" w:cs="Segoe UI Emoji"/>
          <w:bCs/>
          <w:highlight w:val="cyan"/>
        </w:rPr>
        <w:t>🔹</w:t>
      </w:r>
      <w:r w:rsidRPr="00273651">
        <w:rPr>
          <w:rFonts w:ascii="Arial Narrow" w:hAnsi="Arial Narrow"/>
          <w:bCs/>
          <w:highlight w:val="cyan"/>
        </w:rPr>
        <w:t xml:space="preserve"> </w:t>
      </w:r>
      <w:proofErr w:type="gramStart"/>
      <w:r w:rsidRPr="00273651">
        <w:rPr>
          <w:rFonts w:ascii="Arial Narrow" w:hAnsi="Arial Narrow"/>
          <w:bCs/>
          <w:highlight w:val="cyan"/>
        </w:rPr>
        <w:t>Responsable</w:t>
      </w:r>
      <w:proofErr w:type="gramEnd"/>
      <w:r w:rsidRPr="00273651">
        <w:rPr>
          <w:rFonts w:ascii="Arial Narrow" w:hAnsi="Arial Narrow"/>
          <w:bCs/>
          <w:highlight w:val="cyan"/>
        </w:rPr>
        <w:t>: Entidad del Vértice que revisó el ajuste</w:t>
      </w:r>
      <w:r w:rsidRPr="00273651">
        <w:rPr>
          <w:rFonts w:ascii="Arial Narrow" w:hAnsi="Arial Narrow"/>
          <w:bCs/>
          <w:highlight w:val="cyan"/>
        </w:rPr>
        <w:br/>
      </w:r>
      <w:r w:rsidRPr="00273651">
        <w:rPr>
          <w:rFonts w:ascii="Segoe UI Emoji" w:hAnsi="Segoe UI Emoji" w:cs="Segoe UI Emoji"/>
          <w:bCs/>
          <w:highlight w:val="cyan"/>
        </w:rPr>
        <w:t>🤝</w:t>
      </w:r>
      <w:r w:rsidRPr="00273651">
        <w:rPr>
          <w:rFonts w:ascii="Arial Narrow" w:hAnsi="Arial Narrow"/>
          <w:bCs/>
          <w:highlight w:val="cyan"/>
        </w:rPr>
        <w:t xml:space="preserve"> Sugiere programación de mesa de trabajo con la entidad ejecutora.</w:t>
      </w:r>
      <w:r w:rsidRPr="00273651">
        <w:rPr>
          <w:rFonts w:ascii="Arial Narrow" w:hAnsi="Arial Narrow"/>
          <w:bCs/>
          <w:highlight w:val="cyan"/>
        </w:rPr>
        <w:br/>
      </w:r>
      <w:r w:rsidRPr="00273651">
        <w:rPr>
          <w:rFonts w:ascii="Segoe UI Emoji" w:hAnsi="Segoe UI Emoji" w:cs="Segoe UI Emoji"/>
          <w:bCs/>
          <w:highlight w:val="cyan"/>
        </w:rPr>
        <w:lastRenderedPageBreak/>
        <w:t>📅</w:t>
      </w:r>
      <w:r w:rsidRPr="00273651">
        <w:rPr>
          <w:rFonts w:ascii="Arial Narrow" w:hAnsi="Arial Narrow"/>
          <w:bCs/>
          <w:highlight w:val="cyan"/>
        </w:rPr>
        <w:t xml:space="preserve"> Se realiza en un plazo de 5 días hábiles tras recepción de observaciones por la entidad ejecutora (sujeta a su disponibilidad).</w:t>
      </w:r>
    </w:p>
    <w:p w14:paraId="21B509C7" w14:textId="0DEB46C0" w:rsidR="00273651" w:rsidRPr="00273651" w:rsidRDefault="00273651" w:rsidP="00273651">
      <w:pPr>
        <w:spacing w:after="0" w:line="240" w:lineRule="auto"/>
        <w:rPr>
          <w:rFonts w:ascii="Arial Narrow" w:hAnsi="Arial Narrow"/>
          <w:bCs/>
          <w:highlight w:val="cyan"/>
        </w:rPr>
      </w:pPr>
    </w:p>
    <w:p w14:paraId="3944DDA7" w14:textId="77777777" w:rsidR="00273651" w:rsidRPr="00273651" w:rsidRDefault="00273651" w:rsidP="00273651">
      <w:pPr>
        <w:spacing w:after="0" w:line="240" w:lineRule="auto"/>
        <w:outlineLvl w:val="3"/>
        <w:rPr>
          <w:rFonts w:ascii="Arial Narrow" w:hAnsi="Arial Narrow"/>
          <w:b/>
          <w:highlight w:val="cyan"/>
        </w:rPr>
      </w:pPr>
      <w:r w:rsidRPr="00273651">
        <w:rPr>
          <w:rFonts w:ascii="Arial Narrow" w:hAnsi="Arial Narrow"/>
          <w:b/>
          <w:highlight w:val="cyan"/>
        </w:rPr>
        <w:t>4. Remisión de observaciones al OCAD</w:t>
      </w:r>
    </w:p>
    <w:p w14:paraId="21F818A6" w14:textId="77777777" w:rsidR="00273651" w:rsidRPr="00273651" w:rsidRDefault="00273651" w:rsidP="00273651">
      <w:pPr>
        <w:spacing w:after="0" w:line="240" w:lineRule="auto"/>
        <w:rPr>
          <w:rFonts w:ascii="Arial Narrow" w:hAnsi="Arial Narrow"/>
          <w:bCs/>
          <w:highlight w:val="cyan"/>
        </w:rPr>
      </w:pPr>
      <w:r w:rsidRPr="00273651">
        <w:rPr>
          <w:rFonts w:ascii="Segoe UI Emoji" w:hAnsi="Segoe UI Emoji" w:cs="Segoe UI Emoji"/>
          <w:bCs/>
          <w:highlight w:val="cyan"/>
        </w:rPr>
        <w:t>🔹</w:t>
      </w:r>
      <w:r w:rsidRPr="00273651">
        <w:rPr>
          <w:rFonts w:ascii="Arial Narrow" w:hAnsi="Arial Narrow"/>
          <w:bCs/>
          <w:highlight w:val="cyan"/>
        </w:rPr>
        <w:t xml:space="preserve"> </w:t>
      </w:r>
      <w:proofErr w:type="gramStart"/>
      <w:r w:rsidRPr="00273651">
        <w:rPr>
          <w:rFonts w:ascii="Arial Narrow" w:hAnsi="Arial Narrow"/>
          <w:bCs/>
          <w:highlight w:val="cyan"/>
        </w:rPr>
        <w:t>Responsable</w:t>
      </w:r>
      <w:proofErr w:type="gramEnd"/>
      <w:r w:rsidRPr="00273651">
        <w:rPr>
          <w:rFonts w:ascii="Arial Narrow" w:hAnsi="Arial Narrow"/>
          <w:bCs/>
          <w:highlight w:val="cyan"/>
        </w:rPr>
        <w:t>: Articulador del Gobierno Nacional (DIDE DNP)</w:t>
      </w:r>
      <w:r w:rsidRPr="00273651">
        <w:rPr>
          <w:rFonts w:ascii="Arial Narrow" w:hAnsi="Arial Narrow"/>
          <w:bCs/>
          <w:highlight w:val="cyan"/>
        </w:rPr>
        <w:br/>
      </w:r>
      <w:r w:rsidRPr="00273651">
        <w:rPr>
          <w:rFonts w:ascii="Segoe UI Emoji" w:hAnsi="Segoe UI Emoji" w:cs="Segoe UI Emoji"/>
          <w:bCs/>
          <w:highlight w:val="cyan"/>
        </w:rPr>
        <w:t>➡️</w:t>
      </w:r>
      <w:r w:rsidRPr="00273651">
        <w:rPr>
          <w:rFonts w:ascii="Arial Narrow" w:hAnsi="Arial Narrow"/>
          <w:bCs/>
          <w:highlight w:val="cyan"/>
        </w:rPr>
        <w:t xml:space="preserve"> Remite las observaciones a la Secretaría Técnica del OCAD.</w:t>
      </w:r>
    </w:p>
    <w:p w14:paraId="45D66EFF" w14:textId="1605DF23" w:rsidR="00273651" w:rsidRPr="00273651" w:rsidRDefault="00273651" w:rsidP="00273651">
      <w:pPr>
        <w:spacing w:after="0" w:line="240" w:lineRule="auto"/>
        <w:rPr>
          <w:rFonts w:ascii="Arial Narrow" w:hAnsi="Arial Narrow"/>
          <w:bCs/>
          <w:highlight w:val="cyan"/>
        </w:rPr>
      </w:pPr>
    </w:p>
    <w:p w14:paraId="4E6D0C8B" w14:textId="77777777" w:rsidR="00273651" w:rsidRPr="00273651" w:rsidRDefault="00273651" w:rsidP="00273651">
      <w:pPr>
        <w:spacing w:after="0" w:line="240" w:lineRule="auto"/>
        <w:outlineLvl w:val="3"/>
        <w:rPr>
          <w:rFonts w:ascii="Arial Narrow" w:hAnsi="Arial Narrow"/>
          <w:b/>
          <w:highlight w:val="cyan"/>
        </w:rPr>
      </w:pPr>
      <w:r w:rsidRPr="00273651">
        <w:rPr>
          <w:rFonts w:ascii="Arial Narrow" w:hAnsi="Arial Narrow"/>
          <w:b/>
          <w:highlight w:val="cyan"/>
        </w:rPr>
        <w:t>5. Envío a entidad ejecutora</w:t>
      </w:r>
    </w:p>
    <w:p w14:paraId="48871D84" w14:textId="77777777" w:rsidR="00273651" w:rsidRPr="00273651" w:rsidRDefault="00273651" w:rsidP="00273651">
      <w:pPr>
        <w:spacing w:after="0" w:line="240" w:lineRule="auto"/>
        <w:rPr>
          <w:rFonts w:ascii="Arial Narrow" w:hAnsi="Arial Narrow"/>
          <w:bCs/>
        </w:rPr>
      </w:pPr>
      <w:r w:rsidRPr="00273651">
        <w:rPr>
          <w:rFonts w:ascii="Segoe UI Emoji" w:hAnsi="Segoe UI Emoji" w:cs="Segoe UI Emoji"/>
          <w:bCs/>
          <w:highlight w:val="cyan"/>
        </w:rPr>
        <w:t>🔹</w:t>
      </w:r>
      <w:r w:rsidRPr="00273651">
        <w:rPr>
          <w:rFonts w:ascii="Arial Narrow" w:hAnsi="Arial Narrow"/>
          <w:bCs/>
          <w:highlight w:val="cyan"/>
        </w:rPr>
        <w:t xml:space="preserve"> </w:t>
      </w:r>
      <w:proofErr w:type="gramStart"/>
      <w:r w:rsidRPr="00273651">
        <w:rPr>
          <w:rFonts w:ascii="Arial Narrow" w:hAnsi="Arial Narrow"/>
          <w:bCs/>
          <w:highlight w:val="cyan"/>
        </w:rPr>
        <w:t>Responsable</w:t>
      </w:r>
      <w:proofErr w:type="gramEnd"/>
      <w:r w:rsidRPr="00273651">
        <w:rPr>
          <w:rFonts w:ascii="Arial Narrow" w:hAnsi="Arial Narrow"/>
          <w:bCs/>
          <w:highlight w:val="cyan"/>
        </w:rPr>
        <w:t>: Secretaría Técnica</w:t>
      </w:r>
      <w:r w:rsidRPr="00273651">
        <w:rPr>
          <w:rFonts w:ascii="Arial Narrow" w:hAnsi="Arial Narrow"/>
          <w:bCs/>
          <w:highlight w:val="cyan"/>
        </w:rPr>
        <w:br/>
      </w:r>
      <w:r w:rsidRPr="00273651">
        <w:rPr>
          <w:rFonts w:ascii="Segoe UI Emoji" w:hAnsi="Segoe UI Emoji" w:cs="Segoe UI Emoji"/>
          <w:bCs/>
          <w:highlight w:val="cyan"/>
        </w:rPr>
        <w:t>📤</w:t>
      </w:r>
      <w:r w:rsidRPr="00273651">
        <w:rPr>
          <w:rFonts w:ascii="Arial Narrow" w:hAnsi="Arial Narrow"/>
          <w:bCs/>
          <w:highlight w:val="cyan"/>
        </w:rPr>
        <w:t xml:space="preserve"> Remite las observaciones a la entidad ejecutora.</w:t>
      </w:r>
    </w:p>
    <w:p w14:paraId="3D4F9286" w14:textId="77777777" w:rsidR="00273651" w:rsidRDefault="00273651" w:rsidP="00F242BE">
      <w:pPr>
        <w:spacing w:after="120" w:line="240" w:lineRule="auto"/>
        <w:jc w:val="both"/>
        <w:rPr>
          <w:rFonts w:ascii="Arial Narrow" w:hAnsi="Arial Narrow"/>
          <w:b/>
        </w:rPr>
      </w:pPr>
    </w:p>
    <w:p w14:paraId="078483D1" w14:textId="45432E2F" w:rsidR="00B72282" w:rsidRPr="00D946DA" w:rsidRDefault="00AB7C9F" w:rsidP="00F242BE">
      <w:pPr>
        <w:spacing w:after="120" w:line="240" w:lineRule="auto"/>
        <w:jc w:val="both"/>
        <w:rPr>
          <w:rFonts w:ascii="Arial Narrow" w:hAnsi="Arial Narrow"/>
          <w:b/>
        </w:rPr>
      </w:pPr>
      <w:r w:rsidRPr="00D946DA">
        <w:rPr>
          <w:rFonts w:ascii="Arial Narrow" w:hAnsi="Arial Narrow"/>
          <w:b/>
        </w:rPr>
        <w:t>Segunda revisión:</w:t>
      </w:r>
    </w:p>
    <w:p w14:paraId="06ED6364" w14:textId="4BAA9230" w:rsidR="009D5892" w:rsidRPr="00D946DA" w:rsidRDefault="00416F18" w:rsidP="00113AF6">
      <w:pPr>
        <w:pStyle w:val="Prrafodelista"/>
        <w:numPr>
          <w:ilvl w:val="0"/>
          <w:numId w:val="4"/>
        </w:numPr>
        <w:spacing w:after="120" w:line="240" w:lineRule="auto"/>
        <w:jc w:val="both"/>
        <w:rPr>
          <w:rFonts w:ascii="Arial Narrow" w:hAnsi="Arial Narrow"/>
          <w:b/>
        </w:rPr>
      </w:pPr>
      <w:r w:rsidRPr="00D946DA">
        <w:rPr>
          <w:rFonts w:ascii="Arial Narrow" w:hAnsi="Arial Narrow"/>
          <w:bCs/>
        </w:rPr>
        <w:t>La entidad ejecutora remit</w:t>
      </w:r>
      <w:r w:rsidR="008F75F4" w:rsidRPr="00D946DA">
        <w:rPr>
          <w:rFonts w:ascii="Arial Narrow" w:hAnsi="Arial Narrow"/>
          <w:bCs/>
        </w:rPr>
        <w:t>e</w:t>
      </w:r>
      <w:r w:rsidRPr="00D946DA">
        <w:rPr>
          <w:rFonts w:ascii="Arial Narrow" w:hAnsi="Arial Narrow"/>
          <w:bCs/>
        </w:rPr>
        <w:t xml:space="preserve"> </w:t>
      </w:r>
      <w:r w:rsidR="008F2AB8" w:rsidRPr="00D946DA">
        <w:rPr>
          <w:rFonts w:ascii="Arial Narrow" w:hAnsi="Arial Narrow"/>
          <w:bCs/>
        </w:rPr>
        <w:t>las subsanaci</w:t>
      </w:r>
      <w:r w:rsidR="00DA31C2" w:rsidRPr="00D946DA">
        <w:rPr>
          <w:rFonts w:ascii="Arial Narrow" w:hAnsi="Arial Narrow"/>
          <w:bCs/>
        </w:rPr>
        <w:t>ones</w:t>
      </w:r>
      <w:r w:rsidRPr="00D946DA">
        <w:rPr>
          <w:rFonts w:ascii="Arial Narrow" w:hAnsi="Arial Narrow"/>
          <w:bCs/>
        </w:rPr>
        <w:t xml:space="preserve"> </w:t>
      </w:r>
      <w:r w:rsidR="008F2AB8" w:rsidRPr="00D946DA">
        <w:rPr>
          <w:rFonts w:ascii="Arial Narrow" w:hAnsi="Arial Narrow"/>
          <w:bCs/>
        </w:rPr>
        <w:t>a la Secretar</w:t>
      </w:r>
      <w:r w:rsidR="00DA31C2" w:rsidRPr="00D946DA">
        <w:rPr>
          <w:rFonts w:ascii="Arial Narrow" w:hAnsi="Arial Narrow"/>
          <w:bCs/>
        </w:rPr>
        <w:t>ía Técnica.</w:t>
      </w:r>
    </w:p>
    <w:p w14:paraId="2FEEB402" w14:textId="77777777" w:rsidR="009D5892" w:rsidRPr="00D946DA" w:rsidRDefault="009D5892" w:rsidP="00F242BE">
      <w:pPr>
        <w:pStyle w:val="Prrafodelista"/>
        <w:spacing w:after="120" w:line="240" w:lineRule="auto"/>
        <w:jc w:val="both"/>
        <w:rPr>
          <w:rFonts w:ascii="Arial Narrow" w:hAnsi="Arial Narrow"/>
          <w:b/>
        </w:rPr>
      </w:pPr>
    </w:p>
    <w:p w14:paraId="5AABC0A8" w14:textId="6757FC3D" w:rsidR="003C1AB4" w:rsidRPr="00D946DA" w:rsidRDefault="001D6418" w:rsidP="00113AF6">
      <w:pPr>
        <w:pStyle w:val="Prrafodelista"/>
        <w:numPr>
          <w:ilvl w:val="0"/>
          <w:numId w:val="4"/>
        </w:numPr>
        <w:spacing w:after="120" w:line="240" w:lineRule="auto"/>
        <w:jc w:val="both"/>
        <w:rPr>
          <w:rFonts w:ascii="Arial Narrow" w:hAnsi="Arial Narrow"/>
          <w:b/>
        </w:rPr>
      </w:pPr>
      <w:r w:rsidRPr="00D946DA">
        <w:rPr>
          <w:rFonts w:ascii="Arial Narrow" w:hAnsi="Arial Narrow"/>
          <w:bCs/>
        </w:rPr>
        <w:t>La Secretaría Técnica reenvía la documentación al Vértice Gobierno Nacional</w:t>
      </w:r>
      <w:r w:rsidR="003C1AB4" w:rsidRPr="00D946DA">
        <w:rPr>
          <w:rFonts w:ascii="Arial Narrow" w:hAnsi="Arial Narrow"/>
          <w:bCs/>
        </w:rPr>
        <w:t>.</w:t>
      </w:r>
    </w:p>
    <w:p w14:paraId="0AAC3AC1" w14:textId="77777777" w:rsidR="009D5892" w:rsidRPr="00D946DA" w:rsidRDefault="009D5892" w:rsidP="00F242BE">
      <w:pPr>
        <w:pStyle w:val="Prrafodelista"/>
        <w:spacing w:line="240" w:lineRule="auto"/>
        <w:jc w:val="both"/>
        <w:rPr>
          <w:rFonts w:ascii="Arial Narrow" w:hAnsi="Arial Narrow"/>
          <w:b/>
        </w:rPr>
      </w:pPr>
    </w:p>
    <w:p w14:paraId="65754603" w14:textId="3D7A227C" w:rsidR="00E73F3C" w:rsidRPr="00D946DA" w:rsidRDefault="00420440" w:rsidP="00113AF6">
      <w:pPr>
        <w:pStyle w:val="Prrafodelista"/>
        <w:numPr>
          <w:ilvl w:val="0"/>
          <w:numId w:val="4"/>
        </w:numPr>
        <w:spacing w:after="120" w:line="240" w:lineRule="auto"/>
        <w:jc w:val="both"/>
        <w:rPr>
          <w:rFonts w:ascii="Arial Narrow" w:hAnsi="Arial Narrow"/>
          <w:b/>
        </w:rPr>
      </w:pPr>
      <w:r w:rsidRPr="00D946DA">
        <w:rPr>
          <w:rFonts w:ascii="Arial Narrow" w:hAnsi="Arial Narrow"/>
          <w:bCs/>
        </w:rPr>
        <w:t xml:space="preserve">La misma entidad asignada en la primera revisión evalúa las subsanaciones </w:t>
      </w:r>
      <w:r w:rsidR="003D6D9C" w:rsidRPr="00D946DA">
        <w:rPr>
          <w:rFonts w:ascii="Arial Narrow" w:hAnsi="Arial Narrow"/>
          <w:bCs/>
        </w:rPr>
        <w:t xml:space="preserve">y </w:t>
      </w:r>
      <w:r w:rsidR="009D5892" w:rsidRPr="00D946DA">
        <w:rPr>
          <w:rFonts w:ascii="Arial Narrow" w:hAnsi="Arial Narrow"/>
          <w:bCs/>
        </w:rPr>
        <w:t>envía</w:t>
      </w:r>
      <w:r w:rsidR="005E5F16" w:rsidRPr="00D946DA">
        <w:rPr>
          <w:rFonts w:ascii="Arial Narrow" w:hAnsi="Arial Narrow"/>
          <w:bCs/>
        </w:rPr>
        <w:t xml:space="preserve"> la revisión al articulador del Gobierno Nacional</w:t>
      </w:r>
      <w:r w:rsidR="005E5F16" w:rsidRPr="00D946DA">
        <w:rPr>
          <w:rFonts w:ascii="Arial Narrow" w:hAnsi="Arial Narrow"/>
          <w:b/>
          <w:u w:val="single"/>
        </w:rPr>
        <w:t xml:space="preserve"> </w:t>
      </w:r>
      <w:r w:rsidRPr="00D946DA">
        <w:rPr>
          <w:rFonts w:ascii="Arial Narrow" w:hAnsi="Arial Narrow"/>
          <w:bCs/>
        </w:rPr>
        <w:t xml:space="preserve">en un plazo </w:t>
      </w:r>
      <w:commentRangeStart w:id="5"/>
      <w:r w:rsidRPr="00D946DA">
        <w:rPr>
          <w:rFonts w:ascii="Arial Narrow" w:hAnsi="Arial Narrow"/>
          <w:bCs/>
        </w:rPr>
        <w:t xml:space="preserve">de </w:t>
      </w:r>
      <w:r w:rsidRPr="00D946DA">
        <w:rPr>
          <w:rFonts w:ascii="Arial Narrow" w:hAnsi="Arial Narrow"/>
          <w:b/>
          <w:u w:val="single"/>
        </w:rPr>
        <w:t>ocho (8) días hábiles</w:t>
      </w:r>
      <w:commentRangeEnd w:id="5"/>
      <w:r w:rsidR="005D4C64">
        <w:rPr>
          <w:rStyle w:val="Refdecomentario"/>
        </w:rPr>
        <w:commentReference w:id="5"/>
      </w:r>
      <w:r w:rsidR="007B362D" w:rsidRPr="00D946DA">
        <w:rPr>
          <w:rFonts w:ascii="Arial Narrow" w:hAnsi="Arial Narrow"/>
          <w:bCs/>
        </w:rPr>
        <w:t>.</w:t>
      </w:r>
    </w:p>
    <w:p w14:paraId="0D5C268E" w14:textId="77777777" w:rsidR="006B73BA" w:rsidRPr="00D946DA" w:rsidRDefault="006B73BA" w:rsidP="00F242BE">
      <w:pPr>
        <w:pStyle w:val="Prrafodelista"/>
        <w:spacing w:line="240" w:lineRule="auto"/>
        <w:jc w:val="both"/>
        <w:rPr>
          <w:rFonts w:ascii="Arial Narrow" w:hAnsi="Arial Narrow"/>
          <w:bCs/>
        </w:rPr>
      </w:pPr>
    </w:p>
    <w:p w14:paraId="0304D588" w14:textId="4F5C6B92" w:rsidR="00E73F3C" w:rsidRPr="00D946DA" w:rsidRDefault="00E73F3C" w:rsidP="00113AF6">
      <w:pPr>
        <w:pStyle w:val="Prrafodelista"/>
        <w:numPr>
          <w:ilvl w:val="0"/>
          <w:numId w:val="3"/>
        </w:numPr>
        <w:spacing w:after="120" w:line="240" w:lineRule="auto"/>
        <w:jc w:val="both"/>
        <w:rPr>
          <w:rFonts w:ascii="Arial Narrow" w:hAnsi="Arial Narrow"/>
          <w:bCs/>
        </w:rPr>
      </w:pPr>
      <w:r w:rsidRPr="00D946DA">
        <w:rPr>
          <w:rFonts w:ascii="Arial Narrow" w:hAnsi="Arial Narrow"/>
          <w:bCs/>
        </w:rPr>
        <w:t xml:space="preserve">La entidad del Vértice Gobierno que haya realizado la revisión del ajuste debe sugerir la programación de una </w:t>
      </w:r>
      <w:r w:rsidRPr="00D946DA">
        <w:rPr>
          <w:rFonts w:ascii="Arial Narrow" w:hAnsi="Arial Narrow"/>
          <w:b/>
          <w:u w:val="single"/>
        </w:rPr>
        <w:t>mesa de trabajo con la entidad ejecutora. Esta debe llevarse a cabo en un plazo máximo de cinco (5) días hábiles</w:t>
      </w:r>
      <w:r w:rsidRPr="00D946DA">
        <w:rPr>
          <w:rFonts w:ascii="Arial Narrow" w:hAnsi="Arial Narrow"/>
          <w:bCs/>
        </w:rPr>
        <w:t xml:space="preserve"> contados a partir de la recepción de las observaciones por parte de la entidad ejecutora, y estará sujeta a su disponibilidad. </w:t>
      </w:r>
    </w:p>
    <w:p w14:paraId="2EFC460F" w14:textId="77777777" w:rsidR="006B73BA" w:rsidRPr="00D946DA" w:rsidRDefault="006B73BA" w:rsidP="00F242BE">
      <w:pPr>
        <w:pStyle w:val="Prrafodelista"/>
        <w:spacing w:after="120" w:line="240" w:lineRule="auto"/>
        <w:ind w:left="785"/>
        <w:jc w:val="both"/>
        <w:rPr>
          <w:rFonts w:ascii="Arial Narrow" w:hAnsi="Arial Narrow"/>
          <w:bCs/>
        </w:rPr>
      </w:pPr>
    </w:p>
    <w:p w14:paraId="586B82FC" w14:textId="77777777" w:rsidR="006B73BA" w:rsidRPr="00D946DA" w:rsidRDefault="00E73F3C" w:rsidP="00113AF6">
      <w:pPr>
        <w:pStyle w:val="Prrafodelista"/>
        <w:numPr>
          <w:ilvl w:val="0"/>
          <w:numId w:val="4"/>
        </w:numPr>
        <w:spacing w:after="120" w:line="240" w:lineRule="auto"/>
        <w:jc w:val="both"/>
        <w:rPr>
          <w:rFonts w:ascii="Arial Narrow" w:hAnsi="Arial Narrow"/>
          <w:bCs/>
        </w:rPr>
      </w:pPr>
      <w:r w:rsidRPr="00D946DA">
        <w:rPr>
          <w:rFonts w:ascii="Arial Narrow" w:hAnsi="Arial Narrow"/>
          <w:bCs/>
        </w:rPr>
        <w:t>El articulador del Gobierno Nacional remitirá las observaciones a la secretaria técnica del OCAD</w:t>
      </w:r>
      <w:r w:rsidR="006B73BA" w:rsidRPr="00D946DA">
        <w:rPr>
          <w:rFonts w:ascii="Arial Narrow" w:hAnsi="Arial Narrow"/>
          <w:bCs/>
        </w:rPr>
        <w:t>.</w:t>
      </w:r>
    </w:p>
    <w:p w14:paraId="4D968FF1" w14:textId="77777777" w:rsidR="006B73BA" w:rsidRPr="00D946DA" w:rsidRDefault="006B73BA" w:rsidP="00F242BE">
      <w:pPr>
        <w:pStyle w:val="Prrafodelista"/>
        <w:spacing w:after="120" w:line="240" w:lineRule="auto"/>
        <w:jc w:val="both"/>
        <w:rPr>
          <w:rFonts w:ascii="Arial Narrow" w:hAnsi="Arial Narrow"/>
          <w:bCs/>
        </w:rPr>
      </w:pPr>
    </w:p>
    <w:p w14:paraId="10D8BE96" w14:textId="493126F5" w:rsidR="00154167" w:rsidRPr="00154167" w:rsidRDefault="00E73F3C" w:rsidP="00113AF6">
      <w:pPr>
        <w:pStyle w:val="Prrafodelista"/>
        <w:numPr>
          <w:ilvl w:val="0"/>
          <w:numId w:val="4"/>
        </w:numPr>
        <w:spacing w:after="120" w:line="240" w:lineRule="auto"/>
        <w:jc w:val="both"/>
        <w:rPr>
          <w:rFonts w:ascii="Arial Narrow" w:hAnsi="Arial Narrow"/>
          <w:bCs/>
        </w:rPr>
      </w:pPr>
      <w:r w:rsidRPr="00D946DA">
        <w:rPr>
          <w:rFonts w:ascii="Arial Narrow" w:hAnsi="Arial Narrow"/>
          <w:bCs/>
        </w:rPr>
        <w:t>La Secretaría Técnica remitirá las observaciones a la entidad ejecutora.</w:t>
      </w:r>
    </w:p>
    <w:p w14:paraId="72E908D4" w14:textId="55258E03" w:rsidR="00154167" w:rsidRPr="004E2D53" w:rsidRDefault="00154167" w:rsidP="00154167">
      <w:pPr>
        <w:pStyle w:val="Ttulo3"/>
        <w:spacing w:before="0" w:beforeAutospacing="0" w:after="0" w:afterAutospacing="0"/>
        <w:rPr>
          <w:rFonts w:ascii="Arial Narrow" w:eastAsiaTheme="minorHAnsi" w:hAnsi="Arial Narrow" w:cstheme="minorBidi"/>
          <w:sz w:val="22"/>
          <w:szCs w:val="22"/>
          <w:highlight w:val="cyan"/>
          <w:lang w:eastAsia="en-US"/>
        </w:rPr>
      </w:pPr>
      <w:r w:rsidRPr="004E2D53">
        <w:rPr>
          <w:rFonts w:ascii="Arial Narrow" w:eastAsiaTheme="minorHAnsi" w:hAnsi="Arial Narrow" w:cstheme="minorBidi"/>
          <w:sz w:val="22"/>
          <w:szCs w:val="22"/>
          <w:highlight w:val="cyan"/>
          <w:lang w:eastAsia="en-US"/>
        </w:rPr>
        <w:t>Segunda Revisión</w:t>
      </w:r>
      <w:r w:rsidRPr="004E2D53">
        <w:rPr>
          <w:rFonts w:ascii="Arial Narrow" w:eastAsiaTheme="minorHAnsi" w:hAnsi="Arial Narrow" w:cstheme="minorBidi"/>
          <w:sz w:val="22"/>
          <w:szCs w:val="22"/>
          <w:highlight w:val="cyan"/>
          <w:lang w:eastAsia="en-US"/>
        </w:rPr>
        <w:t>:</w:t>
      </w:r>
    </w:p>
    <w:p w14:paraId="6E68F896" w14:textId="77777777" w:rsidR="00154167" w:rsidRPr="004E2D53" w:rsidRDefault="00154167" w:rsidP="00154167">
      <w:pPr>
        <w:pStyle w:val="Ttulo3"/>
        <w:spacing w:before="0" w:beforeAutospacing="0" w:after="0" w:afterAutospacing="0"/>
        <w:rPr>
          <w:rFonts w:ascii="Arial Narrow" w:eastAsiaTheme="minorHAnsi" w:hAnsi="Arial Narrow" w:cstheme="minorBidi"/>
          <w:b w:val="0"/>
          <w:sz w:val="22"/>
          <w:szCs w:val="22"/>
          <w:highlight w:val="cyan"/>
          <w:lang w:eastAsia="en-US"/>
        </w:rPr>
      </w:pPr>
    </w:p>
    <w:p w14:paraId="7104AD71" w14:textId="52038D0A" w:rsidR="00154167" w:rsidRPr="004E2D53" w:rsidRDefault="00154167" w:rsidP="00154167">
      <w:pPr>
        <w:pStyle w:val="NormalWeb"/>
        <w:spacing w:before="0" w:beforeAutospacing="0" w:after="0" w:afterAutospacing="0"/>
        <w:rPr>
          <w:rFonts w:ascii="Arial Narrow" w:eastAsiaTheme="minorHAnsi" w:hAnsi="Arial Narrow" w:cstheme="minorBidi"/>
          <w:bCs/>
          <w:sz w:val="22"/>
          <w:szCs w:val="22"/>
          <w:highlight w:val="cyan"/>
          <w:lang w:eastAsia="en-US"/>
        </w:rPr>
      </w:pPr>
      <w:r w:rsidRPr="004E2D53">
        <w:rPr>
          <w:rFonts w:ascii="Arial Narrow" w:eastAsiaTheme="minorHAnsi" w:hAnsi="Arial Narrow" w:cstheme="minorBidi"/>
          <w:b/>
          <w:sz w:val="22"/>
          <w:szCs w:val="22"/>
          <w:highlight w:val="cyan"/>
          <w:lang w:eastAsia="en-US"/>
        </w:rPr>
        <w:t>1.</w:t>
      </w:r>
      <w:r w:rsidRPr="004E2D53">
        <w:rPr>
          <w:rFonts w:ascii="Segoe UI Emoji" w:eastAsiaTheme="minorHAnsi" w:hAnsi="Segoe UI Emoji" w:cs="Segoe UI Emoji"/>
          <w:bCs/>
          <w:sz w:val="22"/>
          <w:szCs w:val="22"/>
          <w:highlight w:val="cyan"/>
          <w:lang w:eastAsia="en-US"/>
        </w:rPr>
        <w:t xml:space="preserve"> </w:t>
      </w:r>
      <w:r w:rsidRPr="004E2D53">
        <w:rPr>
          <w:rFonts w:ascii="Segoe UI Emoji" w:eastAsiaTheme="minorHAnsi" w:hAnsi="Segoe UI Emoji" w:cs="Segoe UI Emoji"/>
          <w:bCs/>
          <w:sz w:val="22"/>
          <w:szCs w:val="22"/>
          <w:highlight w:val="cyan"/>
          <w:lang w:eastAsia="en-US"/>
        </w:rPr>
        <w:t>📤</w:t>
      </w:r>
      <w:r w:rsidRPr="004E2D53">
        <w:rPr>
          <w:rFonts w:ascii="Arial Narrow" w:eastAsiaTheme="minorHAnsi" w:hAnsi="Arial Narrow" w:cstheme="minorBidi"/>
          <w:bCs/>
          <w:sz w:val="22"/>
          <w:szCs w:val="22"/>
          <w:highlight w:val="cyan"/>
          <w:lang w:eastAsia="en-US"/>
        </w:rPr>
        <w:t xml:space="preserve"> </w:t>
      </w:r>
      <w:r w:rsidRPr="004E2D53">
        <w:rPr>
          <w:rFonts w:ascii="Arial Narrow" w:eastAsiaTheme="minorHAnsi" w:hAnsi="Arial Narrow" w:cstheme="minorBidi"/>
          <w:b/>
          <w:sz w:val="22"/>
          <w:szCs w:val="22"/>
          <w:highlight w:val="cyan"/>
          <w:lang w:eastAsia="en-US"/>
        </w:rPr>
        <w:t>Entidad ejecutora</w:t>
      </w:r>
      <w:r w:rsidRPr="004E2D53">
        <w:rPr>
          <w:rFonts w:ascii="Arial Narrow" w:eastAsiaTheme="minorHAnsi" w:hAnsi="Arial Narrow" w:cstheme="minorBidi"/>
          <w:bCs/>
          <w:sz w:val="22"/>
          <w:szCs w:val="22"/>
          <w:highlight w:val="cyan"/>
          <w:lang w:eastAsia="en-US"/>
        </w:rPr>
        <w:br/>
        <w:t xml:space="preserve">Remite subsanaciones a la </w:t>
      </w:r>
      <w:r w:rsidRPr="004E2D53">
        <w:rPr>
          <w:rFonts w:ascii="Arial Narrow" w:eastAsiaTheme="minorHAnsi" w:hAnsi="Arial Narrow" w:cstheme="minorBidi"/>
          <w:b/>
          <w:sz w:val="22"/>
          <w:szCs w:val="22"/>
          <w:highlight w:val="cyan"/>
          <w:lang w:eastAsia="en-US"/>
        </w:rPr>
        <w:t>Secretaría Técnica</w:t>
      </w:r>
      <w:r w:rsidRPr="004E2D53">
        <w:rPr>
          <w:rFonts w:ascii="Arial Narrow" w:eastAsiaTheme="minorHAnsi" w:hAnsi="Arial Narrow" w:cstheme="minorBidi"/>
          <w:bCs/>
          <w:sz w:val="22"/>
          <w:szCs w:val="22"/>
          <w:highlight w:val="cyan"/>
          <w:lang w:eastAsia="en-US"/>
        </w:rPr>
        <w:t>.</w:t>
      </w:r>
    </w:p>
    <w:p w14:paraId="72D4A68B" w14:textId="77777777" w:rsidR="00154167" w:rsidRPr="004E2D53" w:rsidRDefault="00154167" w:rsidP="00154167">
      <w:pPr>
        <w:pStyle w:val="NormalWeb"/>
        <w:spacing w:before="0" w:beforeAutospacing="0" w:after="0" w:afterAutospacing="0"/>
        <w:rPr>
          <w:rFonts w:ascii="Arial Narrow" w:eastAsiaTheme="minorHAnsi" w:hAnsi="Arial Narrow" w:cstheme="minorBidi"/>
          <w:bCs/>
          <w:sz w:val="22"/>
          <w:szCs w:val="22"/>
          <w:highlight w:val="cyan"/>
          <w:lang w:eastAsia="en-US"/>
        </w:rPr>
      </w:pPr>
    </w:p>
    <w:p w14:paraId="5B7EAEC7" w14:textId="4742DF92" w:rsidR="00154167" w:rsidRPr="004E2D53" w:rsidRDefault="00154167" w:rsidP="00154167">
      <w:pPr>
        <w:pStyle w:val="NormalWeb"/>
        <w:spacing w:before="0" w:beforeAutospacing="0" w:after="0" w:afterAutospacing="0"/>
        <w:rPr>
          <w:rFonts w:ascii="Arial Narrow" w:eastAsiaTheme="minorHAnsi" w:hAnsi="Arial Narrow" w:cstheme="minorBidi"/>
          <w:bCs/>
          <w:sz w:val="22"/>
          <w:szCs w:val="22"/>
          <w:highlight w:val="cyan"/>
          <w:lang w:eastAsia="en-US"/>
        </w:rPr>
      </w:pPr>
      <w:r w:rsidRPr="004E2D53">
        <w:rPr>
          <w:rFonts w:ascii="Arial Narrow" w:eastAsiaTheme="minorHAnsi" w:hAnsi="Arial Narrow" w:cstheme="minorBidi"/>
          <w:b/>
          <w:sz w:val="22"/>
          <w:szCs w:val="22"/>
          <w:highlight w:val="cyan"/>
          <w:lang w:eastAsia="en-US"/>
        </w:rPr>
        <w:t>2.</w:t>
      </w:r>
      <w:r w:rsidRPr="004E2D53">
        <w:rPr>
          <w:rFonts w:ascii="Segoe UI Emoji" w:eastAsiaTheme="minorHAnsi" w:hAnsi="Segoe UI Emoji" w:cs="Segoe UI Emoji"/>
          <w:b/>
          <w:sz w:val="22"/>
          <w:szCs w:val="22"/>
          <w:highlight w:val="cyan"/>
          <w:lang w:eastAsia="en-US"/>
        </w:rPr>
        <w:t xml:space="preserve"> </w:t>
      </w:r>
      <w:r w:rsidRPr="004E2D53">
        <w:rPr>
          <w:rFonts w:ascii="Segoe UI Emoji" w:eastAsiaTheme="minorHAnsi" w:hAnsi="Segoe UI Emoji" w:cs="Segoe UI Emoji"/>
          <w:bCs/>
          <w:sz w:val="22"/>
          <w:szCs w:val="22"/>
          <w:highlight w:val="cyan"/>
          <w:lang w:eastAsia="en-US"/>
        </w:rPr>
        <w:t>📩</w:t>
      </w:r>
      <w:r w:rsidRPr="004E2D53">
        <w:rPr>
          <w:rFonts w:ascii="Arial Narrow" w:eastAsiaTheme="minorHAnsi" w:hAnsi="Arial Narrow" w:cstheme="minorBidi"/>
          <w:bCs/>
          <w:sz w:val="22"/>
          <w:szCs w:val="22"/>
          <w:highlight w:val="cyan"/>
          <w:lang w:eastAsia="en-US"/>
        </w:rPr>
        <w:t xml:space="preserve"> </w:t>
      </w:r>
      <w:r w:rsidRPr="004E2D53">
        <w:rPr>
          <w:rFonts w:ascii="Arial Narrow" w:eastAsiaTheme="minorHAnsi" w:hAnsi="Arial Narrow" w:cstheme="minorBidi"/>
          <w:b/>
          <w:sz w:val="22"/>
          <w:szCs w:val="22"/>
          <w:highlight w:val="cyan"/>
          <w:lang w:eastAsia="en-US"/>
        </w:rPr>
        <w:t>Secretaría Técnica</w:t>
      </w:r>
      <w:r w:rsidRPr="004E2D53">
        <w:rPr>
          <w:rFonts w:ascii="Arial Narrow" w:eastAsiaTheme="minorHAnsi" w:hAnsi="Arial Narrow" w:cstheme="minorBidi"/>
          <w:bCs/>
          <w:sz w:val="22"/>
          <w:szCs w:val="22"/>
          <w:highlight w:val="cyan"/>
          <w:lang w:eastAsia="en-US"/>
        </w:rPr>
        <w:br/>
        <w:t xml:space="preserve">Reenvía documentación al </w:t>
      </w:r>
      <w:r w:rsidRPr="004E2D53">
        <w:rPr>
          <w:rFonts w:ascii="Arial Narrow" w:eastAsiaTheme="minorHAnsi" w:hAnsi="Arial Narrow" w:cstheme="minorBidi"/>
          <w:b/>
          <w:sz w:val="22"/>
          <w:szCs w:val="22"/>
          <w:highlight w:val="cyan"/>
          <w:lang w:eastAsia="en-US"/>
        </w:rPr>
        <w:t>Vértice Gobierno Nacional</w:t>
      </w:r>
      <w:r w:rsidRPr="004E2D53">
        <w:rPr>
          <w:rFonts w:ascii="Arial Narrow" w:eastAsiaTheme="minorHAnsi" w:hAnsi="Arial Narrow" w:cstheme="minorBidi"/>
          <w:bCs/>
          <w:sz w:val="22"/>
          <w:szCs w:val="22"/>
          <w:highlight w:val="cyan"/>
          <w:lang w:eastAsia="en-US"/>
        </w:rPr>
        <w:t>.</w:t>
      </w:r>
    </w:p>
    <w:p w14:paraId="282F63E3" w14:textId="77777777" w:rsidR="00154167" w:rsidRPr="004E2D53" w:rsidRDefault="00154167" w:rsidP="00154167">
      <w:pPr>
        <w:pStyle w:val="NormalWeb"/>
        <w:spacing w:before="0" w:beforeAutospacing="0" w:after="0" w:afterAutospacing="0"/>
        <w:rPr>
          <w:rFonts w:ascii="Arial Narrow" w:eastAsiaTheme="minorHAnsi" w:hAnsi="Arial Narrow" w:cstheme="minorBidi"/>
          <w:bCs/>
          <w:sz w:val="22"/>
          <w:szCs w:val="22"/>
          <w:highlight w:val="cyan"/>
          <w:lang w:eastAsia="en-US"/>
        </w:rPr>
      </w:pPr>
    </w:p>
    <w:p w14:paraId="2603E355" w14:textId="07132884" w:rsidR="00154167" w:rsidRPr="004E2D53" w:rsidRDefault="00154167" w:rsidP="00154167">
      <w:pPr>
        <w:pStyle w:val="NormalWeb"/>
        <w:spacing w:before="0" w:beforeAutospacing="0" w:after="0" w:afterAutospacing="0"/>
        <w:rPr>
          <w:rFonts w:ascii="Arial Narrow" w:eastAsiaTheme="minorHAnsi" w:hAnsi="Arial Narrow" w:cstheme="minorBidi"/>
          <w:bCs/>
          <w:sz w:val="22"/>
          <w:szCs w:val="22"/>
          <w:highlight w:val="cyan"/>
          <w:lang w:eastAsia="en-US"/>
        </w:rPr>
      </w:pPr>
      <w:r w:rsidRPr="004E2D53">
        <w:rPr>
          <w:rFonts w:ascii="Arial Narrow" w:eastAsiaTheme="minorHAnsi" w:hAnsi="Arial Narrow" w:cstheme="minorBidi"/>
          <w:b/>
          <w:sz w:val="22"/>
          <w:szCs w:val="22"/>
          <w:highlight w:val="cyan"/>
          <w:lang w:eastAsia="en-US"/>
        </w:rPr>
        <w:t>3.</w:t>
      </w:r>
      <w:r w:rsidRPr="004E2D53">
        <w:rPr>
          <w:rFonts w:ascii="Segoe UI Emoji" w:eastAsiaTheme="minorHAnsi" w:hAnsi="Segoe UI Emoji" w:cs="Segoe UI Emoji"/>
          <w:bCs/>
          <w:sz w:val="22"/>
          <w:szCs w:val="22"/>
          <w:highlight w:val="cyan"/>
          <w:lang w:eastAsia="en-US"/>
        </w:rPr>
        <w:t xml:space="preserve"> </w:t>
      </w:r>
      <w:r w:rsidRPr="004E2D53">
        <w:rPr>
          <w:rFonts w:ascii="Segoe UI Emoji" w:eastAsiaTheme="minorHAnsi" w:hAnsi="Segoe UI Emoji" w:cs="Segoe UI Emoji"/>
          <w:bCs/>
          <w:sz w:val="22"/>
          <w:szCs w:val="22"/>
          <w:highlight w:val="cyan"/>
          <w:lang w:eastAsia="en-US"/>
        </w:rPr>
        <w:t>🧐</w:t>
      </w:r>
      <w:r w:rsidRPr="004E2D53">
        <w:rPr>
          <w:rFonts w:ascii="Arial Narrow" w:eastAsiaTheme="minorHAnsi" w:hAnsi="Arial Narrow" w:cstheme="minorBidi"/>
          <w:bCs/>
          <w:sz w:val="22"/>
          <w:szCs w:val="22"/>
          <w:highlight w:val="cyan"/>
          <w:lang w:eastAsia="en-US"/>
        </w:rPr>
        <w:t xml:space="preserve"> </w:t>
      </w:r>
      <w:r w:rsidRPr="004E2D53">
        <w:rPr>
          <w:rFonts w:ascii="Arial Narrow" w:eastAsiaTheme="minorHAnsi" w:hAnsi="Arial Narrow" w:cstheme="minorBidi"/>
          <w:b/>
          <w:sz w:val="22"/>
          <w:szCs w:val="22"/>
          <w:highlight w:val="cyan"/>
          <w:lang w:eastAsia="en-US"/>
        </w:rPr>
        <w:t>Entidad del Vértice (misma que en la primera revisión)</w:t>
      </w:r>
      <w:r w:rsidRPr="004E2D53">
        <w:rPr>
          <w:rFonts w:ascii="Arial Narrow" w:eastAsiaTheme="minorHAnsi" w:hAnsi="Arial Narrow" w:cstheme="minorBidi"/>
          <w:bCs/>
          <w:sz w:val="22"/>
          <w:szCs w:val="22"/>
          <w:highlight w:val="cyan"/>
          <w:lang w:eastAsia="en-US"/>
        </w:rPr>
        <w:br/>
        <w:t xml:space="preserve">Evalúa subsanaciones y envía revisión al </w:t>
      </w:r>
      <w:r w:rsidRPr="004E2D53">
        <w:rPr>
          <w:rFonts w:ascii="Arial Narrow" w:eastAsiaTheme="minorHAnsi" w:hAnsi="Arial Narrow" w:cstheme="minorBidi"/>
          <w:b/>
          <w:sz w:val="22"/>
          <w:szCs w:val="22"/>
          <w:highlight w:val="cyan"/>
          <w:lang w:eastAsia="en-US"/>
        </w:rPr>
        <w:t>articulador del Gobierno Nacional</w:t>
      </w:r>
      <w:r w:rsidRPr="004E2D53">
        <w:rPr>
          <w:rFonts w:ascii="Arial Narrow" w:eastAsiaTheme="minorHAnsi" w:hAnsi="Arial Narrow" w:cstheme="minorBidi"/>
          <w:bCs/>
          <w:sz w:val="22"/>
          <w:szCs w:val="22"/>
          <w:highlight w:val="cyan"/>
          <w:lang w:eastAsia="en-US"/>
        </w:rPr>
        <w:br/>
        <w:t xml:space="preserve">Plazo: </w:t>
      </w:r>
      <w:r w:rsidRPr="004E2D53">
        <w:rPr>
          <w:rFonts w:ascii="Arial Narrow" w:eastAsiaTheme="minorHAnsi" w:hAnsi="Arial Narrow" w:cstheme="minorBidi"/>
          <w:b/>
          <w:sz w:val="22"/>
          <w:szCs w:val="22"/>
          <w:highlight w:val="cyan"/>
          <w:lang w:eastAsia="en-US"/>
        </w:rPr>
        <w:t>8 días hábiles</w:t>
      </w:r>
      <w:r w:rsidRPr="004E2D53">
        <w:rPr>
          <w:rFonts w:ascii="Arial Narrow" w:eastAsiaTheme="minorHAnsi" w:hAnsi="Arial Narrow" w:cstheme="minorBidi"/>
          <w:bCs/>
          <w:sz w:val="22"/>
          <w:szCs w:val="22"/>
          <w:highlight w:val="cyan"/>
          <w:lang w:eastAsia="en-US"/>
        </w:rPr>
        <w:t>.</w:t>
      </w:r>
    </w:p>
    <w:p w14:paraId="54061E09" w14:textId="77777777" w:rsidR="00154167" w:rsidRPr="004E2D53" w:rsidRDefault="00154167" w:rsidP="00154167">
      <w:pPr>
        <w:pStyle w:val="NormalWeb"/>
        <w:spacing w:before="0" w:beforeAutospacing="0" w:after="0" w:afterAutospacing="0"/>
        <w:rPr>
          <w:rFonts w:ascii="Arial Narrow" w:eastAsiaTheme="minorHAnsi" w:hAnsi="Arial Narrow" w:cstheme="minorBidi"/>
          <w:bCs/>
          <w:sz w:val="22"/>
          <w:szCs w:val="22"/>
          <w:highlight w:val="cyan"/>
          <w:lang w:eastAsia="en-US"/>
        </w:rPr>
      </w:pPr>
    </w:p>
    <w:p w14:paraId="7E3501F3" w14:textId="77777777" w:rsidR="00154167" w:rsidRPr="004E2D53" w:rsidRDefault="00154167" w:rsidP="00154167">
      <w:pPr>
        <w:pStyle w:val="NormalWeb"/>
        <w:spacing w:before="0" w:beforeAutospacing="0" w:after="0" w:afterAutospacing="0"/>
        <w:rPr>
          <w:rFonts w:ascii="Arial Narrow" w:eastAsiaTheme="minorHAnsi" w:hAnsi="Arial Narrow" w:cstheme="minorBidi"/>
          <w:bCs/>
          <w:sz w:val="22"/>
          <w:szCs w:val="22"/>
          <w:highlight w:val="cyan"/>
          <w:lang w:eastAsia="en-US"/>
        </w:rPr>
      </w:pPr>
      <w:r w:rsidRPr="004E2D53">
        <w:rPr>
          <w:rFonts w:ascii="Segoe UI Emoji" w:eastAsiaTheme="minorHAnsi" w:hAnsi="Segoe UI Emoji" w:cs="Segoe UI Emoji"/>
          <w:bCs/>
          <w:sz w:val="22"/>
          <w:szCs w:val="22"/>
          <w:highlight w:val="cyan"/>
          <w:lang w:eastAsia="en-US"/>
        </w:rPr>
        <w:t>🔁</w:t>
      </w:r>
      <w:r w:rsidRPr="004E2D53">
        <w:rPr>
          <w:rFonts w:ascii="Arial Narrow" w:eastAsiaTheme="minorHAnsi" w:hAnsi="Arial Narrow" w:cstheme="minorBidi"/>
          <w:bCs/>
          <w:sz w:val="22"/>
          <w:szCs w:val="22"/>
          <w:highlight w:val="cyan"/>
          <w:lang w:eastAsia="en-US"/>
        </w:rPr>
        <w:t xml:space="preserve"> Si es necesario:</w:t>
      </w:r>
    </w:p>
    <w:p w14:paraId="12536B18" w14:textId="77777777" w:rsidR="00154167" w:rsidRPr="004E2D53" w:rsidRDefault="00154167" w:rsidP="00113AF6">
      <w:pPr>
        <w:pStyle w:val="NormalWeb"/>
        <w:numPr>
          <w:ilvl w:val="0"/>
          <w:numId w:val="8"/>
        </w:numPr>
        <w:spacing w:before="0" w:beforeAutospacing="0" w:after="0" w:afterAutospacing="0"/>
        <w:rPr>
          <w:rFonts w:ascii="Arial Narrow" w:eastAsiaTheme="minorHAnsi" w:hAnsi="Arial Narrow" w:cstheme="minorBidi"/>
          <w:bCs/>
          <w:sz w:val="22"/>
          <w:szCs w:val="22"/>
          <w:highlight w:val="cyan"/>
          <w:lang w:eastAsia="en-US"/>
        </w:rPr>
      </w:pPr>
      <w:r w:rsidRPr="004E2D53">
        <w:rPr>
          <w:rFonts w:ascii="Arial Narrow" w:eastAsiaTheme="minorHAnsi" w:hAnsi="Arial Narrow" w:cstheme="minorBidi"/>
          <w:bCs/>
          <w:sz w:val="22"/>
          <w:szCs w:val="22"/>
          <w:highlight w:val="cyan"/>
          <w:lang w:eastAsia="en-US"/>
        </w:rPr>
        <w:t xml:space="preserve">Sugiere </w:t>
      </w:r>
      <w:r w:rsidRPr="004E2D53">
        <w:rPr>
          <w:rFonts w:ascii="Arial Narrow" w:eastAsiaTheme="minorHAnsi" w:hAnsi="Arial Narrow" w:cstheme="minorBidi"/>
          <w:b/>
          <w:sz w:val="22"/>
          <w:szCs w:val="22"/>
          <w:highlight w:val="cyan"/>
          <w:lang w:eastAsia="en-US"/>
        </w:rPr>
        <w:t>mesa de trabajo</w:t>
      </w:r>
      <w:r w:rsidRPr="004E2D53">
        <w:rPr>
          <w:rFonts w:ascii="Arial Narrow" w:eastAsiaTheme="minorHAnsi" w:hAnsi="Arial Narrow" w:cstheme="minorBidi"/>
          <w:bCs/>
          <w:sz w:val="22"/>
          <w:szCs w:val="22"/>
          <w:highlight w:val="cyan"/>
          <w:lang w:eastAsia="en-US"/>
        </w:rPr>
        <w:t xml:space="preserve"> con la entidad ejecutora.</w:t>
      </w:r>
    </w:p>
    <w:p w14:paraId="4BB63995" w14:textId="0E84A8FB" w:rsidR="00154167" w:rsidRPr="004E2D53" w:rsidRDefault="00154167" w:rsidP="00113AF6">
      <w:pPr>
        <w:pStyle w:val="NormalWeb"/>
        <w:numPr>
          <w:ilvl w:val="0"/>
          <w:numId w:val="8"/>
        </w:numPr>
        <w:spacing w:before="0" w:beforeAutospacing="0" w:after="0" w:afterAutospacing="0"/>
        <w:rPr>
          <w:rFonts w:ascii="Arial Narrow" w:eastAsiaTheme="minorHAnsi" w:hAnsi="Arial Narrow" w:cstheme="minorBidi"/>
          <w:bCs/>
          <w:sz w:val="22"/>
          <w:szCs w:val="22"/>
          <w:highlight w:val="cyan"/>
          <w:lang w:eastAsia="en-US"/>
        </w:rPr>
      </w:pPr>
      <w:r w:rsidRPr="004E2D53">
        <w:rPr>
          <w:rFonts w:ascii="Arial Narrow" w:eastAsiaTheme="minorHAnsi" w:hAnsi="Arial Narrow" w:cstheme="minorBidi"/>
          <w:bCs/>
          <w:sz w:val="22"/>
          <w:szCs w:val="22"/>
          <w:highlight w:val="cyan"/>
          <w:lang w:eastAsia="en-US"/>
        </w:rPr>
        <w:t xml:space="preserve">La </w:t>
      </w:r>
      <w:r w:rsidRPr="004E2D53">
        <w:rPr>
          <w:rFonts w:ascii="Arial Narrow" w:eastAsiaTheme="minorHAnsi" w:hAnsi="Arial Narrow" w:cstheme="minorBidi"/>
          <w:b/>
          <w:sz w:val="22"/>
          <w:szCs w:val="22"/>
          <w:highlight w:val="cyan"/>
          <w:lang w:eastAsia="en-US"/>
        </w:rPr>
        <w:t>mesa se programa</w:t>
      </w:r>
      <w:r w:rsidRPr="004E2D53">
        <w:rPr>
          <w:rFonts w:ascii="Arial Narrow" w:eastAsiaTheme="minorHAnsi" w:hAnsi="Arial Narrow" w:cstheme="minorBidi"/>
          <w:bCs/>
          <w:sz w:val="22"/>
          <w:szCs w:val="22"/>
          <w:highlight w:val="cyan"/>
          <w:lang w:eastAsia="en-US"/>
        </w:rPr>
        <w:t xml:space="preserve"> máximo en </w:t>
      </w:r>
      <w:r w:rsidRPr="004E2D53">
        <w:rPr>
          <w:rFonts w:ascii="Arial Narrow" w:eastAsiaTheme="minorHAnsi" w:hAnsi="Arial Narrow" w:cstheme="minorBidi"/>
          <w:b/>
          <w:sz w:val="22"/>
          <w:szCs w:val="22"/>
          <w:highlight w:val="cyan"/>
          <w:lang w:eastAsia="en-US"/>
        </w:rPr>
        <w:t>5 días hábiles</w:t>
      </w:r>
      <w:r w:rsidRPr="004E2D53">
        <w:rPr>
          <w:rFonts w:ascii="Arial Narrow" w:eastAsiaTheme="minorHAnsi" w:hAnsi="Arial Narrow" w:cstheme="minorBidi"/>
          <w:bCs/>
          <w:sz w:val="22"/>
          <w:szCs w:val="22"/>
          <w:highlight w:val="cyan"/>
          <w:lang w:eastAsia="en-US"/>
        </w:rPr>
        <w:t xml:space="preserve"> desde la recepción de observaciones por parte de la entidad ejecutora, </w:t>
      </w:r>
      <w:r w:rsidRPr="004E2D53">
        <w:rPr>
          <w:rFonts w:ascii="Arial Narrow" w:eastAsiaTheme="minorHAnsi" w:hAnsi="Arial Narrow" w:cstheme="minorBidi"/>
          <w:b/>
          <w:sz w:val="22"/>
          <w:szCs w:val="22"/>
          <w:highlight w:val="cyan"/>
          <w:lang w:eastAsia="en-US"/>
        </w:rPr>
        <w:t>según disponibilidad</w:t>
      </w:r>
      <w:r w:rsidRPr="004E2D53">
        <w:rPr>
          <w:rFonts w:ascii="Arial Narrow" w:eastAsiaTheme="minorHAnsi" w:hAnsi="Arial Narrow" w:cstheme="minorBidi"/>
          <w:bCs/>
          <w:sz w:val="22"/>
          <w:szCs w:val="22"/>
          <w:highlight w:val="cyan"/>
          <w:lang w:eastAsia="en-US"/>
        </w:rPr>
        <w:t>.</w:t>
      </w:r>
    </w:p>
    <w:p w14:paraId="28CBF03B" w14:textId="3BB05AF7" w:rsidR="00154167" w:rsidRPr="004E2D53" w:rsidRDefault="00154167" w:rsidP="00154167">
      <w:pPr>
        <w:pStyle w:val="NormalWeb"/>
        <w:spacing w:before="0" w:beforeAutospacing="0" w:after="0" w:afterAutospacing="0"/>
        <w:rPr>
          <w:rFonts w:ascii="Arial Narrow" w:eastAsiaTheme="minorHAnsi" w:hAnsi="Arial Narrow" w:cstheme="minorBidi"/>
          <w:bCs/>
          <w:sz w:val="22"/>
          <w:szCs w:val="22"/>
          <w:highlight w:val="cyan"/>
          <w:lang w:eastAsia="en-US"/>
        </w:rPr>
      </w:pPr>
      <w:r w:rsidRPr="004E2D53">
        <w:rPr>
          <w:rFonts w:ascii="Arial Narrow" w:eastAsiaTheme="minorHAnsi" w:hAnsi="Arial Narrow" w:cstheme="minorBidi"/>
          <w:b/>
          <w:sz w:val="22"/>
          <w:szCs w:val="22"/>
          <w:highlight w:val="cyan"/>
          <w:lang w:eastAsia="en-US"/>
        </w:rPr>
        <w:t>4.</w:t>
      </w:r>
      <w:r w:rsidRPr="004E2D53">
        <w:rPr>
          <w:rFonts w:ascii="Segoe UI Emoji" w:eastAsiaTheme="minorHAnsi" w:hAnsi="Segoe UI Emoji" w:cs="Segoe UI Emoji"/>
          <w:bCs/>
          <w:sz w:val="22"/>
          <w:szCs w:val="22"/>
          <w:highlight w:val="cyan"/>
          <w:lang w:eastAsia="en-US"/>
        </w:rPr>
        <w:t xml:space="preserve"> </w:t>
      </w:r>
      <w:r w:rsidRPr="004E2D53">
        <w:rPr>
          <w:rFonts w:ascii="Segoe UI Emoji" w:eastAsiaTheme="minorHAnsi" w:hAnsi="Segoe UI Emoji" w:cs="Segoe UI Emoji"/>
          <w:bCs/>
          <w:sz w:val="22"/>
          <w:szCs w:val="22"/>
          <w:highlight w:val="cyan"/>
          <w:lang w:eastAsia="en-US"/>
        </w:rPr>
        <w:t>📤</w:t>
      </w:r>
      <w:r w:rsidRPr="004E2D53">
        <w:rPr>
          <w:rFonts w:ascii="Arial Narrow" w:eastAsiaTheme="minorHAnsi" w:hAnsi="Arial Narrow" w:cstheme="minorBidi"/>
          <w:bCs/>
          <w:sz w:val="22"/>
          <w:szCs w:val="22"/>
          <w:highlight w:val="cyan"/>
          <w:lang w:eastAsia="en-US"/>
        </w:rPr>
        <w:t xml:space="preserve"> </w:t>
      </w:r>
      <w:r w:rsidRPr="004E2D53">
        <w:rPr>
          <w:rFonts w:ascii="Arial Narrow" w:eastAsiaTheme="minorHAnsi" w:hAnsi="Arial Narrow" w:cstheme="minorBidi"/>
          <w:b/>
          <w:sz w:val="22"/>
          <w:szCs w:val="22"/>
          <w:highlight w:val="cyan"/>
          <w:lang w:eastAsia="en-US"/>
        </w:rPr>
        <w:t>Articulador del Gobierno Nacional</w:t>
      </w:r>
      <w:r w:rsidRPr="004E2D53">
        <w:rPr>
          <w:rFonts w:ascii="Arial Narrow" w:eastAsiaTheme="minorHAnsi" w:hAnsi="Arial Narrow" w:cstheme="minorBidi"/>
          <w:bCs/>
          <w:sz w:val="22"/>
          <w:szCs w:val="22"/>
          <w:highlight w:val="cyan"/>
          <w:lang w:eastAsia="en-US"/>
        </w:rPr>
        <w:br/>
        <w:t xml:space="preserve">Remite observaciones a la </w:t>
      </w:r>
      <w:r w:rsidRPr="004E2D53">
        <w:rPr>
          <w:rFonts w:ascii="Arial Narrow" w:eastAsiaTheme="minorHAnsi" w:hAnsi="Arial Narrow" w:cstheme="minorBidi"/>
          <w:b/>
          <w:sz w:val="22"/>
          <w:szCs w:val="22"/>
          <w:highlight w:val="cyan"/>
          <w:lang w:eastAsia="en-US"/>
        </w:rPr>
        <w:t>Secretaría Técnica del OCAD</w:t>
      </w:r>
      <w:r w:rsidRPr="004E2D53">
        <w:rPr>
          <w:rFonts w:ascii="Arial Narrow" w:eastAsiaTheme="minorHAnsi" w:hAnsi="Arial Narrow" w:cstheme="minorBidi"/>
          <w:bCs/>
          <w:sz w:val="22"/>
          <w:szCs w:val="22"/>
          <w:highlight w:val="cyan"/>
          <w:lang w:eastAsia="en-US"/>
        </w:rPr>
        <w:t>.</w:t>
      </w:r>
    </w:p>
    <w:p w14:paraId="178C7602" w14:textId="77777777" w:rsidR="00154167" w:rsidRPr="004E2D53" w:rsidRDefault="00154167" w:rsidP="00154167">
      <w:pPr>
        <w:pStyle w:val="NormalWeb"/>
        <w:spacing w:before="0" w:beforeAutospacing="0" w:after="0" w:afterAutospacing="0"/>
        <w:rPr>
          <w:rFonts w:ascii="Arial Narrow" w:eastAsiaTheme="minorHAnsi" w:hAnsi="Arial Narrow" w:cstheme="minorBidi"/>
          <w:bCs/>
          <w:sz w:val="22"/>
          <w:szCs w:val="22"/>
          <w:highlight w:val="cyan"/>
          <w:lang w:eastAsia="en-US"/>
        </w:rPr>
      </w:pPr>
    </w:p>
    <w:p w14:paraId="32CBDEE0" w14:textId="25EEB71D" w:rsidR="00154167" w:rsidRPr="00154167" w:rsidRDefault="00154167" w:rsidP="00154167">
      <w:pPr>
        <w:pStyle w:val="NormalWeb"/>
        <w:spacing w:before="0" w:beforeAutospacing="0" w:after="0" w:afterAutospacing="0"/>
        <w:rPr>
          <w:rFonts w:ascii="Arial Narrow" w:eastAsiaTheme="minorHAnsi" w:hAnsi="Arial Narrow" w:cstheme="minorBidi"/>
          <w:bCs/>
          <w:sz w:val="22"/>
          <w:szCs w:val="22"/>
          <w:lang w:eastAsia="en-US"/>
        </w:rPr>
      </w:pPr>
      <w:r w:rsidRPr="004E2D53">
        <w:rPr>
          <w:rFonts w:ascii="Arial Narrow" w:eastAsiaTheme="minorHAnsi" w:hAnsi="Arial Narrow" w:cstheme="minorBidi"/>
          <w:b/>
          <w:sz w:val="22"/>
          <w:szCs w:val="22"/>
          <w:highlight w:val="cyan"/>
          <w:lang w:eastAsia="en-US"/>
        </w:rPr>
        <w:lastRenderedPageBreak/>
        <w:t>5.</w:t>
      </w:r>
      <w:r w:rsidRPr="004E2D53">
        <w:rPr>
          <w:rFonts w:ascii="Segoe UI Emoji" w:eastAsiaTheme="minorHAnsi" w:hAnsi="Segoe UI Emoji" w:cs="Segoe UI Emoji"/>
          <w:bCs/>
          <w:sz w:val="22"/>
          <w:szCs w:val="22"/>
          <w:highlight w:val="cyan"/>
          <w:lang w:eastAsia="en-US"/>
        </w:rPr>
        <w:t>📤</w:t>
      </w:r>
      <w:r w:rsidRPr="004E2D53">
        <w:rPr>
          <w:rFonts w:ascii="Arial Narrow" w:eastAsiaTheme="minorHAnsi" w:hAnsi="Arial Narrow" w:cstheme="minorBidi"/>
          <w:bCs/>
          <w:sz w:val="22"/>
          <w:szCs w:val="22"/>
          <w:highlight w:val="cyan"/>
          <w:lang w:eastAsia="en-US"/>
        </w:rPr>
        <w:t xml:space="preserve"> </w:t>
      </w:r>
      <w:r w:rsidRPr="004E2D53">
        <w:rPr>
          <w:rFonts w:ascii="Arial Narrow" w:eastAsiaTheme="minorHAnsi" w:hAnsi="Arial Narrow" w:cstheme="minorBidi"/>
          <w:b/>
          <w:sz w:val="22"/>
          <w:szCs w:val="22"/>
          <w:highlight w:val="cyan"/>
          <w:lang w:eastAsia="en-US"/>
        </w:rPr>
        <w:t>Secretaría Técnica del OCAD</w:t>
      </w:r>
      <w:r w:rsidRPr="004E2D53">
        <w:rPr>
          <w:rFonts w:ascii="Arial Narrow" w:eastAsiaTheme="minorHAnsi" w:hAnsi="Arial Narrow" w:cstheme="minorBidi"/>
          <w:bCs/>
          <w:sz w:val="22"/>
          <w:szCs w:val="22"/>
          <w:highlight w:val="cyan"/>
          <w:lang w:eastAsia="en-US"/>
        </w:rPr>
        <w:br/>
        <w:t xml:space="preserve">Remite observaciones a la </w:t>
      </w:r>
      <w:r w:rsidRPr="004E2D53">
        <w:rPr>
          <w:rFonts w:ascii="Arial Narrow" w:eastAsiaTheme="minorHAnsi" w:hAnsi="Arial Narrow" w:cstheme="minorBidi"/>
          <w:b/>
          <w:sz w:val="22"/>
          <w:szCs w:val="22"/>
          <w:highlight w:val="cyan"/>
          <w:lang w:eastAsia="en-US"/>
        </w:rPr>
        <w:t>Entidad Ejecutora</w:t>
      </w:r>
      <w:r w:rsidRPr="004E2D53">
        <w:rPr>
          <w:rFonts w:ascii="Arial Narrow" w:eastAsiaTheme="minorHAnsi" w:hAnsi="Arial Narrow" w:cstheme="minorBidi"/>
          <w:bCs/>
          <w:sz w:val="22"/>
          <w:szCs w:val="22"/>
          <w:highlight w:val="cyan"/>
          <w:lang w:eastAsia="en-US"/>
        </w:rPr>
        <w:t>.</w:t>
      </w:r>
    </w:p>
    <w:p w14:paraId="2F8DD27C" w14:textId="77777777" w:rsidR="00855505" w:rsidRPr="004E2D53" w:rsidRDefault="00855505" w:rsidP="004E2D53">
      <w:pPr>
        <w:spacing w:after="120" w:line="240" w:lineRule="auto"/>
        <w:jc w:val="both"/>
        <w:rPr>
          <w:rFonts w:ascii="Arial Narrow" w:hAnsi="Arial Narrow"/>
          <w:bCs/>
        </w:rPr>
      </w:pPr>
    </w:p>
    <w:p w14:paraId="6EF4EC4F" w14:textId="52F7F6FE" w:rsidR="00855505" w:rsidRDefault="009D4474" w:rsidP="002C38B0">
      <w:pPr>
        <w:spacing w:after="0" w:line="240" w:lineRule="auto"/>
        <w:ind w:left="68"/>
        <w:jc w:val="both"/>
        <w:rPr>
          <w:rFonts w:ascii="Arial Narrow" w:hAnsi="Arial Narrow"/>
          <w:b/>
        </w:rPr>
      </w:pPr>
      <w:r w:rsidRPr="00D946DA">
        <w:rPr>
          <w:rFonts w:ascii="Arial Narrow" w:hAnsi="Arial Narrow"/>
          <w:b/>
        </w:rPr>
        <w:t>Tercera revisión:</w:t>
      </w:r>
    </w:p>
    <w:p w14:paraId="04C4C2AC" w14:textId="77777777" w:rsidR="002C38B0" w:rsidRPr="00D946DA" w:rsidRDefault="002C38B0" w:rsidP="002C38B0">
      <w:pPr>
        <w:spacing w:after="0" w:line="240" w:lineRule="auto"/>
        <w:jc w:val="both"/>
        <w:rPr>
          <w:rFonts w:ascii="Arial Narrow" w:hAnsi="Arial Narrow"/>
          <w:b/>
        </w:rPr>
      </w:pPr>
    </w:p>
    <w:p w14:paraId="024E7527" w14:textId="77777777" w:rsidR="00F124DB" w:rsidRPr="00D946DA" w:rsidRDefault="00EF5C0C" w:rsidP="00113AF6">
      <w:pPr>
        <w:pStyle w:val="Prrafodelista"/>
        <w:numPr>
          <w:ilvl w:val="0"/>
          <w:numId w:val="6"/>
        </w:numPr>
        <w:spacing w:after="0" w:line="240" w:lineRule="auto"/>
        <w:jc w:val="both"/>
        <w:rPr>
          <w:rFonts w:ascii="Arial Narrow" w:hAnsi="Arial Narrow"/>
          <w:bCs/>
        </w:rPr>
      </w:pPr>
      <w:r w:rsidRPr="00D946DA">
        <w:rPr>
          <w:rFonts w:ascii="Arial Narrow" w:hAnsi="Arial Narrow"/>
          <w:bCs/>
        </w:rPr>
        <w:t xml:space="preserve">La entidad ejecutora </w:t>
      </w:r>
      <w:r w:rsidR="00A36A2E" w:rsidRPr="00D946DA">
        <w:rPr>
          <w:rFonts w:ascii="Arial Narrow" w:hAnsi="Arial Narrow"/>
          <w:bCs/>
        </w:rPr>
        <w:t>envía una nueva versión de</w:t>
      </w:r>
      <w:r w:rsidRPr="00D946DA">
        <w:rPr>
          <w:rFonts w:ascii="Arial Narrow" w:hAnsi="Arial Narrow"/>
          <w:bCs/>
        </w:rPr>
        <w:t xml:space="preserve"> las subsanaciones a la Secretaría Técnica.</w:t>
      </w:r>
    </w:p>
    <w:p w14:paraId="7D295AC3" w14:textId="77777777" w:rsidR="00F124DB" w:rsidRPr="00D946DA" w:rsidRDefault="00F124DB" w:rsidP="002C38B0">
      <w:pPr>
        <w:pStyle w:val="Prrafodelista"/>
        <w:spacing w:after="0" w:line="240" w:lineRule="auto"/>
        <w:jc w:val="both"/>
        <w:rPr>
          <w:rFonts w:ascii="Arial Narrow" w:hAnsi="Arial Narrow"/>
          <w:bCs/>
        </w:rPr>
      </w:pPr>
    </w:p>
    <w:p w14:paraId="0A6E5204" w14:textId="2C843DED" w:rsidR="002C38B0" w:rsidRDefault="00B577EE" w:rsidP="00113AF6">
      <w:pPr>
        <w:pStyle w:val="Prrafodelista"/>
        <w:numPr>
          <w:ilvl w:val="0"/>
          <w:numId w:val="6"/>
        </w:numPr>
        <w:spacing w:after="0" w:line="240" w:lineRule="auto"/>
        <w:jc w:val="both"/>
        <w:rPr>
          <w:rFonts w:ascii="Arial Narrow" w:hAnsi="Arial Narrow"/>
          <w:bCs/>
        </w:rPr>
      </w:pPr>
      <w:r w:rsidRPr="00D946DA">
        <w:rPr>
          <w:rFonts w:ascii="Arial Narrow" w:hAnsi="Arial Narrow"/>
          <w:bCs/>
        </w:rPr>
        <w:t>La Secretaría Técnica remite la información al Vértice Gobierno Nacional</w:t>
      </w:r>
      <w:r w:rsidR="00EF5C0C" w:rsidRPr="00D946DA">
        <w:rPr>
          <w:rFonts w:ascii="Arial Narrow" w:hAnsi="Arial Narrow"/>
          <w:bCs/>
        </w:rPr>
        <w:t>.</w:t>
      </w:r>
    </w:p>
    <w:p w14:paraId="3E11FD87" w14:textId="77777777" w:rsidR="002C38B0" w:rsidRPr="002C38B0" w:rsidRDefault="002C38B0" w:rsidP="002C38B0">
      <w:pPr>
        <w:spacing w:after="0" w:line="240" w:lineRule="auto"/>
        <w:jc w:val="both"/>
        <w:rPr>
          <w:rFonts w:ascii="Arial Narrow" w:hAnsi="Arial Narrow"/>
          <w:bCs/>
        </w:rPr>
      </w:pPr>
    </w:p>
    <w:p w14:paraId="4DC3F6DE" w14:textId="3034115F" w:rsidR="007D2FD4" w:rsidRPr="00D946DA" w:rsidRDefault="00B577EE" w:rsidP="00113AF6">
      <w:pPr>
        <w:pStyle w:val="Prrafodelista"/>
        <w:numPr>
          <w:ilvl w:val="0"/>
          <w:numId w:val="6"/>
        </w:numPr>
        <w:spacing w:after="0" w:line="240" w:lineRule="auto"/>
        <w:jc w:val="both"/>
        <w:rPr>
          <w:rFonts w:ascii="Arial Narrow" w:hAnsi="Arial Narrow"/>
          <w:bCs/>
        </w:rPr>
      </w:pPr>
      <w:r w:rsidRPr="00D946DA">
        <w:rPr>
          <w:rFonts w:ascii="Arial Narrow" w:hAnsi="Arial Narrow"/>
          <w:bCs/>
        </w:rPr>
        <w:t xml:space="preserve">La entidad asignada revisa la nueva documentación en un plazo de </w:t>
      </w:r>
      <w:r w:rsidRPr="00D946DA">
        <w:rPr>
          <w:rFonts w:ascii="Arial Narrow" w:hAnsi="Arial Narrow"/>
          <w:b/>
          <w:u w:val="single"/>
        </w:rPr>
        <w:t>seis (6) días hábiles</w:t>
      </w:r>
      <w:r w:rsidRPr="00D946DA">
        <w:rPr>
          <w:rFonts w:ascii="Arial Narrow" w:hAnsi="Arial Narrow"/>
          <w:bCs/>
        </w:rPr>
        <w:t xml:space="preserve">, </w:t>
      </w:r>
      <w:r w:rsidRPr="00D946DA">
        <w:rPr>
          <w:rFonts w:ascii="Arial Narrow" w:hAnsi="Arial Narrow"/>
          <w:b/>
          <w:u w:val="single"/>
        </w:rPr>
        <w:t xml:space="preserve">limitando sus observaciones exclusivamente a las subsanaciones </w:t>
      </w:r>
      <w:r w:rsidR="00CE0839" w:rsidRPr="00D946DA">
        <w:rPr>
          <w:rFonts w:ascii="Arial Narrow" w:hAnsi="Arial Narrow"/>
          <w:b/>
          <w:u w:val="single"/>
        </w:rPr>
        <w:t>presentadas</w:t>
      </w:r>
      <w:r w:rsidR="007675AD" w:rsidRPr="00D946DA">
        <w:rPr>
          <w:rFonts w:ascii="Arial Narrow" w:hAnsi="Arial Narrow"/>
          <w:b/>
          <w:u w:val="single"/>
        </w:rPr>
        <w:t xml:space="preserve"> </w:t>
      </w:r>
      <w:r w:rsidRPr="00D946DA">
        <w:rPr>
          <w:rFonts w:ascii="Arial Narrow" w:hAnsi="Arial Narrow"/>
          <w:b/>
          <w:u w:val="single"/>
        </w:rPr>
        <w:t xml:space="preserve">o </w:t>
      </w:r>
      <w:r w:rsidR="00CE0839" w:rsidRPr="00D946DA">
        <w:rPr>
          <w:rFonts w:ascii="Arial Narrow" w:hAnsi="Arial Narrow"/>
          <w:b/>
          <w:u w:val="single"/>
        </w:rPr>
        <w:t xml:space="preserve">a los </w:t>
      </w:r>
      <w:r w:rsidR="007675AD" w:rsidRPr="00D946DA">
        <w:rPr>
          <w:rFonts w:ascii="Arial Narrow" w:hAnsi="Arial Narrow"/>
          <w:b/>
          <w:u w:val="single"/>
        </w:rPr>
        <w:t xml:space="preserve">nuevos </w:t>
      </w:r>
      <w:r w:rsidRPr="00D946DA">
        <w:rPr>
          <w:rFonts w:ascii="Arial Narrow" w:hAnsi="Arial Narrow"/>
          <w:b/>
          <w:u w:val="single"/>
        </w:rPr>
        <w:t>componentes</w:t>
      </w:r>
      <w:r w:rsidR="00CE0839" w:rsidRPr="00D946DA">
        <w:rPr>
          <w:rFonts w:ascii="Arial Narrow" w:hAnsi="Arial Narrow"/>
          <w:b/>
          <w:u w:val="single"/>
        </w:rPr>
        <w:t xml:space="preserve"> que hayan sido</w:t>
      </w:r>
      <w:r w:rsidRPr="00D946DA">
        <w:rPr>
          <w:rFonts w:ascii="Arial Narrow" w:hAnsi="Arial Narrow"/>
          <w:b/>
          <w:u w:val="single"/>
        </w:rPr>
        <w:t xml:space="preserve"> modificados</w:t>
      </w:r>
      <w:r w:rsidRPr="00D946DA">
        <w:rPr>
          <w:rFonts w:ascii="Arial Narrow" w:hAnsi="Arial Narrow"/>
          <w:bCs/>
        </w:rPr>
        <w:t>.</w:t>
      </w:r>
      <w:r w:rsidR="007675AD" w:rsidRPr="00D946DA">
        <w:rPr>
          <w:rFonts w:ascii="Arial Narrow" w:hAnsi="Arial Narrow"/>
          <w:bCs/>
        </w:rPr>
        <w:t xml:space="preserve"> </w:t>
      </w:r>
      <w:commentRangeStart w:id="6"/>
      <w:r w:rsidR="008E688A" w:rsidRPr="00D946DA">
        <w:rPr>
          <w:rFonts w:ascii="Arial Narrow" w:hAnsi="Arial Narrow"/>
          <w:b/>
          <w:u w:val="single"/>
        </w:rPr>
        <w:t xml:space="preserve">En ningún caso </w:t>
      </w:r>
      <w:r w:rsidR="00614018" w:rsidRPr="00D946DA">
        <w:rPr>
          <w:rFonts w:ascii="Arial Narrow" w:hAnsi="Arial Narrow"/>
          <w:b/>
          <w:u w:val="single"/>
        </w:rPr>
        <w:t xml:space="preserve">se </w:t>
      </w:r>
      <w:r w:rsidR="00CE0839" w:rsidRPr="00D946DA">
        <w:rPr>
          <w:rFonts w:ascii="Arial Narrow" w:hAnsi="Arial Narrow"/>
          <w:b/>
          <w:u w:val="single"/>
        </w:rPr>
        <w:t>deberán emitir</w:t>
      </w:r>
      <w:r w:rsidR="008E688A" w:rsidRPr="00D946DA">
        <w:rPr>
          <w:rFonts w:ascii="Arial Narrow" w:hAnsi="Arial Narrow"/>
          <w:b/>
          <w:u w:val="single"/>
        </w:rPr>
        <w:t xml:space="preserve"> comentarios sobre </w:t>
      </w:r>
      <w:r w:rsidR="00D5014C" w:rsidRPr="00D946DA">
        <w:rPr>
          <w:rFonts w:ascii="Arial Narrow" w:hAnsi="Arial Narrow"/>
          <w:b/>
          <w:u w:val="single"/>
        </w:rPr>
        <w:t xml:space="preserve">los </w:t>
      </w:r>
      <w:r w:rsidR="00636107" w:rsidRPr="00D946DA">
        <w:rPr>
          <w:rFonts w:ascii="Arial Narrow" w:hAnsi="Arial Narrow"/>
          <w:b/>
          <w:u w:val="single"/>
        </w:rPr>
        <w:t>elementos</w:t>
      </w:r>
      <w:r w:rsidR="00D5014C" w:rsidRPr="00D946DA">
        <w:rPr>
          <w:rFonts w:ascii="Arial Narrow" w:hAnsi="Arial Narrow"/>
          <w:b/>
          <w:u w:val="single"/>
        </w:rPr>
        <w:t xml:space="preserve"> del ajuste que hayan recibido </w:t>
      </w:r>
      <w:r w:rsidR="00BB6B4D" w:rsidRPr="00D946DA">
        <w:rPr>
          <w:rFonts w:ascii="Arial Narrow" w:hAnsi="Arial Narrow"/>
          <w:b/>
          <w:u w:val="single"/>
        </w:rPr>
        <w:t xml:space="preserve">visto bueno por parte </w:t>
      </w:r>
      <w:r w:rsidR="00F905DB" w:rsidRPr="00D946DA">
        <w:rPr>
          <w:rFonts w:ascii="Arial Narrow" w:hAnsi="Arial Narrow"/>
          <w:b/>
          <w:u w:val="single"/>
        </w:rPr>
        <w:t>del Vértice Gobierno Nacional en las dos</w:t>
      </w:r>
      <w:r w:rsidR="00CF0429" w:rsidRPr="00D946DA">
        <w:rPr>
          <w:rFonts w:ascii="Arial Narrow" w:hAnsi="Arial Narrow"/>
          <w:b/>
          <w:u w:val="single"/>
        </w:rPr>
        <w:t xml:space="preserve"> revisiones</w:t>
      </w:r>
      <w:r w:rsidR="00BB6B4D" w:rsidRPr="00D946DA">
        <w:rPr>
          <w:rFonts w:ascii="Arial Narrow" w:hAnsi="Arial Narrow"/>
          <w:b/>
          <w:u w:val="single"/>
        </w:rPr>
        <w:t xml:space="preserve"> anteriores</w:t>
      </w:r>
      <w:r w:rsidR="008148D3" w:rsidRPr="00D946DA">
        <w:rPr>
          <w:rFonts w:ascii="Arial Narrow" w:hAnsi="Arial Narrow"/>
          <w:b/>
          <w:u w:val="single"/>
        </w:rPr>
        <w:t>.</w:t>
      </w:r>
      <w:commentRangeEnd w:id="6"/>
      <w:r w:rsidR="006F2903">
        <w:rPr>
          <w:rStyle w:val="Refdecomentario"/>
        </w:rPr>
        <w:commentReference w:id="6"/>
      </w:r>
    </w:p>
    <w:p w14:paraId="7F13C421" w14:textId="77777777" w:rsidR="0018707E" w:rsidRPr="00D946DA" w:rsidRDefault="0018707E" w:rsidP="00F242BE">
      <w:pPr>
        <w:pStyle w:val="Prrafodelista"/>
        <w:jc w:val="both"/>
        <w:rPr>
          <w:rFonts w:ascii="Arial Narrow" w:hAnsi="Arial Narrow"/>
          <w:bCs/>
        </w:rPr>
      </w:pPr>
    </w:p>
    <w:p w14:paraId="3AC758B8" w14:textId="77777777" w:rsidR="0018707E" w:rsidRPr="00D946DA" w:rsidRDefault="0018707E" w:rsidP="00113AF6">
      <w:pPr>
        <w:pStyle w:val="Prrafodelista"/>
        <w:numPr>
          <w:ilvl w:val="0"/>
          <w:numId w:val="3"/>
        </w:numPr>
        <w:spacing w:after="120" w:line="240" w:lineRule="auto"/>
        <w:jc w:val="both"/>
        <w:rPr>
          <w:rFonts w:ascii="Arial Narrow" w:hAnsi="Arial Narrow"/>
          <w:bCs/>
        </w:rPr>
      </w:pPr>
      <w:r w:rsidRPr="00D946DA">
        <w:rPr>
          <w:rFonts w:ascii="Arial Narrow" w:hAnsi="Arial Narrow"/>
          <w:bCs/>
        </w:rPr>
        <w:t xml:space="preserve">La entidad del Vértice Gobierno que haya realizado la revisión del ajuste debe sugerir la programación de una </w:t>
      </w:r>
      <w:r w:rsidRPr="00D946DA">
        <w:rPr>
          <w:rFonts w:ascii="Arial Narrow" w:hAnsi="Arial Narrow"/>
          <w:b/>
          <w:u w:val="single"/>
        </w:rPr>
        <w:t>mesa de trabajo con la entidad ejecutora. Esta debe llevarse a cabo en un plazo máximo de cinco (5) días hábiles</w:t>
      </w:r>
      <w:r w:rsidRPr="00D946DA">
        <w:rPr>
          <w:rFonts w:ascii="Arial Narrow" w:hAnsi="Arial Narrow"/>
          <w:bCs/>
        </w:rPr>
        <w:t xml:space="preserve"> contados a partir de la recepción de las observaciones por parte de la entidad ejecutora, y estará sujeta a su disponibilidad. </w:t>
      </w:r>
    </w:p>
    <w:p w14:paraId="0CA35733" w14:textId="77777777" w:rsidR="0018707E" w:rsidRPr="00D946DA" w:rsidRDefault="0018707E" w:rsidP="00F242BE">
      <w:pPr>
        <w:pStyle w:val="Prrafodelista"/>
        <w:spacing w:after="120" w:line="240" w:lineRule="auto"/>
        <w:ind w:left="785"/>
        <w:jc w:val="both"/>
        <w:rPr>
          <w:rFonts w:ascii="Arial Narrow" w:hAnsi="Arial Narrow"/>
          <w:bCs/>
        </w:rPr>
      </w:pPr>
    </w:p>
    <w:p w14:paraId="7154F686" w14:textId="242876F5" w:rsidR="0018707E" w:rsidRPr="002C38B0" w:rsidRDefault="0018707E" w:rsidP="00113AF6">
      <w:pPr>
        <w:pStyle w:val="Prrafodelista"/>
        <w:numPr>
          <w:ilvl w:val="0"/>
          <w:numId w:val="6"/>
        </w:numPr>
        <w:spacing w:after="120" w:line="240" w:lineRule="auto"/>
        <w:jc w:val="both"/>
        <w:rPr>
          <w:rFonts w:ascii="Arial Narrow" w:hAnsi="Arial Narrow"/>
          <w:bCs/>
        </w:rPr>
      </w:pPr>
      <w:r w:rsidRPr="002C38B0">
        <w:rPr>
          <w:rFonts w:ascii="Arial Narrow" w:hAnsi="Arial Narrow"/>
          <w:bCs/>
        </w:rPr>
        <w:t>El articulador del Gobierno Nacional remitirá las observaciones a la secretaria técnica del OCAD.</w:t>
      </w:r>
    </w:p>
    <w:p w14:paraId="638258F4" w14:textId="77777777" w:rsidR="0018707E" w:rsidRPr="00D946DA" w:rsidRDefault="0018707E" w:rsidP="00F242BE">
      <w:pPr>
        <w:pStyle w:val="Prrafodelista"/>
        <w:spacing w:after="120" w:line="240" w:lineRule="auto"/>
        <w:jc w:val="both"/>
        <w:rPr>
          <w:rFonts w:ascii="Arial Narrow" w:hAnsi="Arial Narrow"/>
          <w:bCs/>
        </w:rPr>
      </w:pPr>
    </w:p>
    <w:p w14:paraId="1A9B8699" w14:textId="77777777" w:rsidR="0018707E" w:rsidRPr="00D946DA" w:rsidRDefault="0018707E" w:rsidP="00113AF6">
      <w:pPr>
        <w:pStyle w:val="Prrafodelista"/>
        <w:numPr>
          <w:ilvl w:val="0"/>
          <w:numId w:val="6"/>
        </w:numPr>
        <w:spacing w:after="120" w:line="240" w:lineRule="auto"/>
        <w:jc w:val="both"/>
        <w:rPr>
          <w:rFonts w:ascii="Arial Narrow" w:hAnsi="Arial Narrow"/>
          <w:bCs/>
        </w:rPr>
      </w:pPr>
      <w:r w:rsidRPr="00D946DA">
        <w:rPr>
          <w:rFonts w:ascii="Arial Narrow" w:hAnsi="Arial Narrow"/>
          <w:bCs/>
        </w:rPr>
        <w:t>La Secretaría Técnica remitirá las observaciones a la entidad ejecutora.</w:t>
      </w:r>
    </w:p>
    <w:p w14:paraId="620833A5" w14:textId="285D5951" w:rsidR="003716D1" w:rsidRPr="002C38B0" w:rsidRDefault="00BA40C8" w:rsidP="002C38B0">
      <w:pPr>
        <w:spacing w:after="120" w:line="240" w:lineRule="auto"/>
        <w:jc w:val="both"/>
        <w:rPr>
          <w:rFonts w:ascii="Arial Narrow" w:hAnsi="Arial Narrow"/>
          <w:bCs/>
        </w:rPr>
      </w:pPr>
      <w:r w:rsidRPr="002C38B0">
        <w:rPr>
          <w:rFonts w:ascii="Arial Narrow" w:hAnsi="Arial Narrow"/>
          <w:b/>
        </w:rPr>
        <w:t>Nota</w:t>
      </w:r>
      <w:r w:rsidRPr="002C38B0">
        <w:rPr>
          <w:rFonts w:ascii="Arial Narrow" w:hAnsi="Arial Narrow"/>
          <w:bCs/>
        </w:rPr>
        <w:t xml:space="preserve">: </w:t>
      </w:r>
      <w:commentRangeStart w:id="7"/>
      <w:r w:rsidR="008D3910" w:rsidRPr="002C38B0">
        <w:rPr>
          <w:rFonts w:ascii="Arial Narrow" w:hAnsi="Arial Narrow"/>
          <w:bCs/>
        </w:rPr>
        <w:t>En caso de que persistan observaciones no subsanadas</w:t>
      </w:r>
      <w:commentRangeEnd w:id="7"/>
      <w:r w:rsidR="00E97E09">
        <w:rPr>
          <w:rStyle w:val="Refdecomentario"/>
        </w:rPr>
        <w:commentReference w:id="7"/>
      </w:r>
      <w:r w:rsidR="008D3910" w:rsidRPr="002C38B0">
        <w:rPr>
          <w:rFonts w:ascii="Arial Narrow" w:hAnsi="Arial Narrow"/>
          <w:bCs/>
        </w:rPr>
        <w:t>, l</w:t>
      </w:r>
      <w:r w:rsidR="009C3185" w:rsidRPr="002C38B0">
        <w:rPr>
          <w:rFonts w:ascii="Arial Narrow" w:hAnsi="Arial Narrow"/>
          <w:bCs/>
        </w:rPr>
        <w:t>a entidad del Vértice Gobierno Nacional</w:t>
      </w:r>
      <w:r w:rsidR="00C879A1" w:rsidRPr="002C38B0">
        <w:rPr>
          <w:rFonts w:ascii="Arial Narrow" w:hAnsi="Arial Narrow"/>
          <w:bCs/>
        </w:rPr>
        <w:t xml:space="preserve"> informará al DNP-DIDE </w:t>
      </w:r>
      <w:r w:rsidR="00C22D48" w:rsidRPr="002C38B0">
        <w:rPr>
          <w:rFonts w:ascii="Arial Narrow" w:hAnsi="Arial Narrow"/>
          <w:bCs/>
        </w:rPr>
        <w:t xml:space="preserve">y </w:t>
      </w:r>
      <w:commentRangeStart w:id="8"/>
      <w:r w:rsidR="004D359D" w:rsidRPr="002C38B0">
        <w:rPr>
          <w:rFonts w:ascii="Arial Narrow" w:hAnsi="Arial Narrow"/>
          <w:bCs/>
        </w:rPr>
        <w:t xml:space="preserve">podrá </w:t>
      </w:r>
      <w:r w:rsidR="00C22D48" w:rsidRPr="002C38B0">
        <w:rPr>
          <w:rFonts w:ascii="Arial Narrow" w:hAnsi="Arial Narrow"/>
          <w:bCs/>
        </w:rPr>
        <w:t>recomendar</w:t>
      </w:r>
      <w:r w:rsidR="00915157" w:rsidRPr="002C38B0">
        <w:rPr>
          <w:rFonts w:ascii="Arial Narrow" w:hAnsi="Arial Narrow"/>
          <w:bCs/>
        </w:rPr>
        <w:t xml:space="preserve"> que el ajuste sea </w:t>
      </w:r>
      <w:r w:rsidR="007E7D52" w:rsidRPr="002C38B0">
        <w:rPr>
          <w:rFonts w:ascii="Arial Narrow" w:hAnsi="Arial Narrow"/>
          <w:bCs/>
        </w:rPr>
        <w:t>sometido</w:t>
      </w:r>
      <w:r w:rsidR="00915157" w:rsidRPr="002C38B0">
        <w:rPr>
          <w:rFonts w:ascii="Arial Narrow" w:hAnsi="Arial Narrow"/>
          <w:bCs/>
        </w:rPr>
        <w:t xml:space="preserve"> a consideración del OCAD </w:t>
      </w:r>
      <w:proofErr w:type="spellStart"/>
      <w:r w:rsidR="00915157" w:rsidRPr="002C38B0">
        <w:rPr>
          <w:rFonts w:ascii="Arial Narrow" w:hAnsi="Arial Narrow"/>
          <w:bCs/>
        </w:rPr>
        <w:t>CTeI</w:t>
      </w:r>
      <w:proofErr w:type="spellEnd"/>
      <w:r w:rsidR="00915157" w:rsidRPr="002C38B0">
        <w:rPr>
          <w:rFonts w:ascii="Arial Narrow" w:hAnsi="Arial Narrow"/>
          <w:bCs/>
        </w:rPr>
        <w:t xml:space="preserve"> sin </w:t>
      </w:r>
      <w:r w:rsidR="00785E35" w:rsidRPr="002C38B0">
        <w:rPr>
          <w:rFonts w:ascii="Arial Narrow" w:hAnsi="Arial Narrow"/>
          <w:bCs/>
        </w:rPr>
        <w:t xml:space="preserve">el </w:t>
      </w:r>
      <w:r w:rsidR="00915157" w:rsidRPr="002C38B0">
        <w:rPr>
          <w:rFonts w:ascii="Arial Narrow" w:hAnsi="Arial Narrow"/>
          <w:bCs/>
        </w:rPr>
        <w:t>concepto favorable del Vértice</w:t>
      </w:r>
      <w:commentRangeEnd w:id="8"/>
      <w:r w:rsidR="002E1D96">
        <w:rPr>
          <w:rStyle w:val="Refdecomentario"/>
        </w:rPr>
        <w:commentReference w:id="8"/>
      </w:r>
      <w:r w:rsidR="00915157" w:rsidRPr="002C38B0">
        <w:rPr>
          <w:rFonts w:ascii="Arial Narrow" w:hAnsi="Arial Narrow"/>
          <w:bCs/>
        </w:rPr>
        <w:t>, dejando constancia de las observaciones</w:t>
      </w:r>
      <w:r w:rsidR="00D914B0" w:rsidRPr="002C38B0">
        <w:rPr>
          <w:rFonts w:ascii="Arial Narrow" w:hAnsi="Arial Narrow"/>
          <w:bCs/>
        </w:rPr>
        <w:t xml:space="preserve"> para su presentación a</w:t>
      </w:r>
      <w:r w:rsidR="00785E35" w:rsidRPr="002C38B0">
        <w:rPr>
          <w:rFonts w:ascii="Arial Narrow" w:hAnsi="Arial Narrow"/>
          <w:bCs/>
        </w:rPr>
        <w:t>nte dicha instancia</w:t>
      </w:r>
      <w:r w:rsidR="00BE1AD6" w:rsidRPr="002C38B0">
        <w:rPr>
          <w:rFonts w:ascii="Arial Narrow" w:hAnsi="Arial Narrow"/>
          <w:bCs/>
        </w:rPr>
        <w:t>.</w:t>
      </w:r>
    </w:p>
    <w:p w14:paraId="38DDA5ED" w14:textId="778A422E" w:rsidR="00BE1AD6" w:rsidRPr="00D946DA" w:rsidRDefault="00BE1AD6" w:rsidP="00113AF6">
      <w:pPr>
        <w:pStyle w:val="Prrafodelista"/>
        <w:numPr>
          <w:ilvl w:val="0"/>
          <w:numId w:val="3"/>
        </w:numPr>
        <w:spacing w:after="120" w:line="240" w:lineRule="auto"/>
        <w:contextualSpacing w:val="0"/>
        <w:jc w:val="both"/>
        <w:rPr>
          <w:rFonts w:ascii="Arial Narrow" w:hAnsi="Arial Narrow"/>
          <w:bCs/>
        </w:rPr>
      </w:pPr>
      <w:commentRangeStart w:id="9"/>
      <w:r w:rsidRPr="00D946DA">
        <w:rPr>
          <w:rFonts w:ascii="Arial Narrow" w:hAnsi="Arial Narrow"/>
          <w:bCs/>
        </w:rPr>
        <w:t>En caso de que la entidad</w:t>
      </w:r>
      <w:r w:rsidR="006B3FA4" w:rsidRPr="00D946DA">
        <w:rPr>
          <w:rFonts w:ascii="Arial Narrow" w:hAnsi="Arial Narrow"/>
          <w:bCs/>
        </w:rPr>
        <w:t xml:space="preserve"> remita nuevas subsanaciones</w:t>
      </w:r>
      <w:commentRangeEnd w:id="9"/>
      <w:r w:rsidR="00E97E09">
        <w:rPr>
          <w:rStyle w:val="Refdecomentario"/>
        </w:rPr>
        <w:commentReference w:id="9"/>
      </w:r>
      <w:r w:rsidR="006B3FA4" w:rsidRPr="00D946DA">
        <w:rPr>
          <w:rFonts w:ascii="Arial Narrow" w:hAnsi="Arial Narrow"/>
          <w:bCs/>
        </w:rPr>
        <w:t>, se repetirá el ciclo</w:t>
      </w:r>
      <w:r w:rsidR="00E2432D" w:rsidRPr="00D946DA">
        <w:rPr>
          <w:rFonts w:ascii="Arial Narrow" w:hAnsi="Arial Narrow"/>
          <w:bCs/>
        </w:rPr>
        <w:t xml:space="preserve"> de revisión</w:t>
      </w:r>
      <w:r w:rsidR="00ED4F50" w:rsidRPr="00D946DA">
        <w:rPr>
          <w:rFonts w:ascii="Arial Narrow" w:hAnsi="Arial Narrow"/>
          <w:bCs/>
        </w:rPr>
        <w:t>.</w:t>
      </w:r>
      <w:r w:rsidR="00E2432D" w:rsidRPr="00D946DA">
        <w:rPr>
          <w:rFonts w:ascii="Arial Narrow" w:hAnsi="Arial Narrow"/>
          <w:bCs/>
        </w:rPr>
        <w:t xml:space="preserve"> </w:t>
      </w:r>
      <w:r w:rsidR="00ED4F50" w:rsidRPr="00D946DA">
        <w:rPr>
          <w:rFonts w:ascii="Arial Narrow" w:hAnsi="Arial Narrow"/>
          <w:b/>
          <w:u w:val="single"/>
        </w:rPr>
        <w:t>L</w:t>
      </w:r>
      <w:r w:rsidR="00E2432D" w:rsidRPr="00D946DA">
        <w:rPr>
          <w:rFonts w:ascii="Arial Narrow" w:hAnsi="Arial Narrow"/>
          <w:b/>
          <w:u w:val="single"/>
        </w:rPr>
        <w:t xml:space="preserve">a entidad del Vértice Gobierno Nacional tendrá </w:t>
      </w:r>
      <w:r w:rsidR="003F4FAE" w:rsidRPr="00D946DA">
        <w:rPr>
          <w:rFonts w:ascii="Arial Narrow" w:hAnsi="Arial Narrow"/>
          <w:b/>
          <w:u w:val="single"/>
        </w:rPr>
        <w:t>un plazo de cinco (</w:t>
      </w:r>
      <w:r w:rsidR="00E2432D" w:rsidRPr="00D946DA">
        <w:rPr>
          <w:rFonts w:ascii="Arial Narrow" w:hAnsi="Arial Narrow"/>
          <w:b/>
          <w:u w:val="single"/>
        </w:rPr>
        <w:t>5</w:t>
      </w:r>
      <w:r w:rsidR="003F4FAE" w:rsidRPr="00D946DA">
        <w:rPr>
          <w:rFonts w:ascii="Arial Narrow" w:hAnsi="Arial Narrow"/>
          <w:b/>
          <w:u w:val="single"/>
        </w:rPr>
        <w:t>)</w:t>
      </w:r>
      <w:r w:rsidR="00E2432D" w:rsidRPr="00D946DA">
        <w:rPr>
          <w:rFonts w:ascii="Arial Narrow" w:hAnsi="Arial Narrow"/>
          <w:b/>
          <w:u w:val="single"/>
        </w:rPr>
        <w:t xml:space="preserve"> días </w:t>
      </w:r>
      <w:r w:rsidR="003F4FAE" w:rsidRPr="00D946DA">
        <w:rPr>
          <w:rFonts w:ascii="Arial Narrow" w:hAnsi="Arial Narrow"/>
          <w:b/>
          <w:u w:val="single"/>
        </w:rPr>
        <w:t xml:space="preserve">hábiles </w:t>
      </w:r>
      <w:r w:rsidR="00E2432D" w:rsidRPr="00D946DA">
        <w:rPr>
          <w:rFonts w:ascii="Arial Narrow" w:hAnsi="Arial Narrow"/>
          <w:b/>
          <w:u w:val="single"/>
        </w:rPr>
        <w:t xml:space="preserve">para </w:t>
      </w:r>
      <w:r w:rsidR="00057BCA" w:rsidRPr="00D946DA">
        <w:rPr>
          <w:rFonts w:ascii="Arial Narrow" w:hAnsi="Arial Narrow"/>
          <w:b/>
          <w:u w:val="single"/>
        </w:rPr>
        <w:t>el envío de los comentarios</w:t>
      </w:r>
      <w:r w:rsidR="00463E62" w:rsidRPr="00D946DA">
        <w:rPr>
          <w:rFonts w:ascii="Arial Narrow" w:hAnsi="Arial Narrow"/>
          <w:bCs/>
        </w:rPr>
        <w:t xml:space="preserve">. </w:t>
      </w:r>
      <w:r w:rsidR="00463E62" w:rsidRPr="00D946DA">
        <w:rPr>
          <w:rFonts w:ascii="Arial Narrow" w:hAnsi="Arial Narrow"/>
          <w:b/>
          <w:u w:val="single"/>
        </w:rPr>
        <w:t xml:space="preserve">En ningún caso podrá </w:t>
      </w:r>
      <w:r w:rsidR="00810C31" w:rsidRPr="00D946DA">
        <w:rPr>
          <w:rFonts w:ascii="Arial Narrow" w:hAnsi="Arial Narrow"/>
          <w:b/>
          <w:u w:val="single"/>
        </w:rPr>
        <w:t>realizarse</w:t>
      </w:r>
      <w:r w:rsidR="00463E62" w:rsidRPr="00D946DA">
        <w:rPr>
          <w:rFonts w:ascii="Arial Narrow" w:hAnsi="Arial Narrow"/>
          <w:b/>
          <w:u w:val="single"/>
        </w:rPr>
        <w:t xml:space="preserve"> comentarios en referencia a </w:t>
      </w:r>
      <w:r w:rsidR="00B340CA" w:rsidRPr="00D946DA">
        <w:rPr>
          <w:rFonts w:ascii="Arial Narrow" w:hAnsi="Arial Narrow"/>
          <w:b/>
          <w:u w:val="single"/>
        </w:rPr>
        <w:t>los elementos del ajuste que hayan recibido visto bueno</w:t>
      </w:r>
      <w:r w:rsidR="00463E62" w:rsidRPr="00D946DA">
        <w:rPr>
          <w:rFonts w:ascii="Arial Narrow" w:hAnsi="Arial Narrow"/>
          <w:b/>
          <w:u w:val="single"/>
        </w:rPr>
        <w:t>.</w:t>
      </w:r>
      <w:r w:rsidR="006B7BA9" w:rsidRPr="00D946DA">
        <w:rPr>
          <w:rFonts w:ascii="Arial Narrow" w:hAnsi="Arial Narrow"/>
          <w:bCs/>
        </w:rPr>
        <w:t xml:space="preserve"> Asimismo, </w:t>
      </w:r>
      <w:r w:rsidR="006B7BA9" w:rsidRPr="00D946DA">
        <w:rPr>
          <w:rFonts w:ascii="Arial Narrow" w:hAnsi="Arial Narrow"/>
          <w:b/>
          <w:u w:val="single"/>
        </w:rPr>
        <w:t>se programarán nuevas mesas de trabajo con la entidad</w:t>
      </w:r>
      <w:r w:rsidR="00B340CA" w:rsidRPr="00D946DA">
        <w:rPr>
          <w:rFonts w:ascii="Arial Narrow" w:hAnsi="Arial Narrow"/>
          <w:b/>
          <w:u w:val="single"/>
        </w:rPr>
        <w:t xml:space="preserve"> ejecutora</w:t>
      </w:r>
      <w:r w:rsidR="006B7BA9" w:rsidRPr="00D946DA">
        <w:rPr>
          <w:rFonts w:ascii="Arial Narrow" w:hAnsi="Arial Narrow"/>
          <w:b/>
          <w:u w:val="single"/>
        </w:rPr>
        <w:t xml:space="preserve">, </w:t>
      </w:r>
      <w:r w:rsidR="00FC379F" w:rsidRPr="00D946DA">
        <w:rPr>
          <w:rFonts w:ascii="Arial Narrow" w:hAnsi="Arial Narrow"/>
          <w:b/>
          <w:u w:val="single"/>
        </w:rPr>
        <w:t xml:space="preserve">las cuales se deberán desarrollar en un plazo de cinco (5) </w:t>
      </w:r>
      <w:r w:rsidR="000C37E9" w:rsidRPr="00D946DA">
        <w:rPr>
          <w:rFonts w:ascii="Arial Narrow" w:hAnsi="Arial Narrow"/>
          <w:b/>
          <w:u w:val="single"/>
        </w:rPr>
        <w:t>días hábiles</w:t>
      </w:r>
      <w:r w:rsidR="000C37E9" w:rsidRPr="00D946DA">
        <w:rPr>
          <w:rFonts w:ascii="Arial Narrow" w:hAnsi="Arial Narrow"/>
          <w:bCs/>
        </w:rPr>
        <w:t xml:space="preserve"> </w:t>
      </w:r>
      <w:r w:rsidR="00FC379F" w:rsidRPr="00D946DA">
        <w:rPr>
          <w:rFonts w:ascii="Arial Narrow" w:hAnsi="Arial Narrow"/>
          <w:bCs/>
        </w:rPr>
        <w:t>contados a partir de la recepción de las observaciones por parte de la entidad ejecutora</w:t>
      </w:r>
      <w:r w:rsidR="000C37E9" w:rsidRPr="00D946DA">
        <w:rPr>
          <w:rFonts w:ascii="Arial Narrow" w:hAnsi="Arial Narrow"/>
          <w:bCs/>
        </w:rPr>
        <w:t>.</w:t>
      </w:r>
    </w:p>
    <w:p w14:paraId="4891DF22" w14:textId="77777777" w:rsidR="0009614C" w:rsidRDefault="0009614C" w:rsidP="00F242BE">
      <w:pPr>
        <w:spacing w:after="120" w:line="240" w:lineRule="auto"/>
        <w:ind w:left="425"/>
        <w:jc w:val="both"/>
        <w:rPr>
          <w:rFonts w:ascii="Arial Narrow" w:hAnsi="Arial Narrow"/>
          <w:bCs/>
        </w:rPr>
      </w:pPr>
    </w:p>
    <w:p w14:paraId="1F5856BD" w14:textId="3EDC0912" w:rsidR="0009614C" w:rsidRPr="00B01931" w:rsidRDefault="0009614C" w:rsidP="0009614C">
      <w:pPr>
        <w:spacing w:after="0" w:line="240" w:lineRule="auto"/>
        <w:outlineLvl w:val="2"/>
        <w:rPr>
          <w:rFonts w:ascii="Arial Narrow" w:eastAsia="Times New Roman" w:hAnsi="Arial Narrow" w:cs="Times New Roman"/>
          <w:b/>
          <w:bCs/>
          <w:highlight w:val="cyan"/>
          <w:lang w:eastAsia="es-CO"/>
        </w:rPr>
      </w:pPr>
      <w:r w:rsidRPr="0009614C">
        <w:rPr>
          <w:rFonts w:ascii="Arial Narrow" w:eastAsia="Times New Roman" w:hAnsi="Arial Narrow" w:cs="Times New Roman"/>
          <w:b/>
          <w:bCs/>
          <w:highlight w:val="cyan"/>
          <w:lang w:eastAsia="es-CO"/>
        </w:rPr>
        <w:t>Tercera Revisión</w:t>
      </w:r>
      <w:r w:rsidRPr="00B01931">
        <w:rPr>
          <w:rFonts w:ascii="Arial Narrow" w:eastAsia="Times New Roman" w:hAnsi="Arial Narrow" w:cs="Times New Roman"/>
          <w:b/>
          <w:bCs/>
          <w:highlight w:val="cyan"/>
          <w:lang w:eastAsia="es-CO"/>
        </w:rPr>
        <w:t>:</w:t>
      </w:r>
    </w:p>
    <w:p w14:paraId="4175D8FB" w14:textId="77777777" w:rsidR="0009614C" w:rsidRPr="0009614C" w:rsidRDefault="0009614C" w:rsidP="0009614C">
      <w:pPr>
        <w:spacing w:after="0" w:line="240" w:lineRule="auto"/>
        <w:outlineLvl w:val="2"/>
        <w:rPr>
          <w:rFonts w:ascii="Arial Narrow" w:eastAsia="Times New Roman" w:hAnsi="Arial Narrow" w:cs="Times New Roman"/>
          <w:b/>
          <w:bCs/>
          <w:highlight w:val="cyan"/>
          <w:lang w:eastAsia="es-CO"/>
        </w:rPr>
      </w:pPr>
    </w:p>
    <w:p w14:paraId="1B046017" w14:textId="312E39BD" w:rsidR="0009614C" w:rsidRPr="00B01931" w:rsidRDefault="00A01789" w:rsidP="0009614C">
      <w:pPr>
        <w:spacing w:after="0" w:line="240" w:lineRule="auto"/>
        <w:rPr>
          <w:rFonts w:ascii="Arial Narrow" w:eastAsia="Times New Roman" w:hAnsi="Arial Narrow" w:cs="Times New Roman"/>
          <w:highlight w:val="cyan"/>
          <w:lang w:eastAsia="es-CO"/>
        </w:rPr>
      </w:pPr>
      <w:r w:rsidRPr="00B01931">
        <w:rPr>
          <w:rFonts w:ascii="Arial Narrow" w:eastAsia="Times New Roman" w:hAnsi="Arial Narrow" w:cs="Times New Roman"/>
          <w:b/>
          <w:bCs/>
          <w:highlight w:val="cyan"/>
          <w:lang w:eastAsia="es-CO"/>
        </w:rPr>
        <w:t>1.</w:t>
      </w:r>
      <w:r w:rsidR="0009614C" w:rsidRPr="0009614C">
        <w:rPr>
          <w:rFonts w:ascii="Segoe UI Emoji" w:eastAsia="Times New Roman" w:hAnsi="Segoe UI Emoji" w:cs="Segoe UI Emoji"/>
          <w:highlight w:val="cyan"/>
          <w:lang w:eastAsia="es-CO"/>
        </w:rPr>
        <w:t>📤</w:t>
      </w:r>
      <w:r w:rsidR="0009614C" w:rsidRPr="0009614C">
        <w:rPr>
          <w:rFonts w:ascii="Arial Narrow" w:eastAsia="Times New Roman" w:hAnsi="Arial Narrow" w:cs="Times New Roman"/>
          <w:highlight w:val="cyan"/>
          <w:lang w:eastAsia="es-CO"/>
        </w:rPr>
        <w:t xml:space="preserve"> </w:t>
      </w:r>
      <w:r w:rsidR="0009614C" w:rsidRPr="0009614C">
        <w:rPr>
          <w:rFonts w:ascii="Arial Narrow" w:eastAsia="Times New Roman" w:hAnsi="Arial Narrow" w:cs="Times New Roman"/>
          <w:b/>
          <w:bCs/>
          <w:highlight w:val="cyan"/>
          <w:lang w:eastAsia="es-CO"/>
        </w:rPr>
        <w:t>Entidad ejecutora</w:t>
      </w:r>
      <w:r w:rsidR="0009614C" w:rsidRPr="0009614C">
        <w:rPr>
          <w:rFonts w:ascii="Arial Narrow" w:eastAsia="Times New Roman" w:hAnsi="Arial Narrow" w:cs="Times New Roman"/>
          <w:highlight w:val="cyan"/>
          <w:lang w:eastAsia="es-CO"/>
        </w:rPr>
        <w:br/>
        <w:t xml:space="preserve">Envía nueva versión de las </w:t>
      </w:r>
      <w:r w:rsidR="0009614C" w:rsidRPr="0009614C">
        <w:rPr>
          <w:rFonts w:ascii="Arial Narrow" w:eastAsia="Times New Roman" w:hAnsi="Arial Narrow" w:cs="Times New Roman"/>
          <w:b/>
          <w:bCs/>
          <w:highlight w:val="cyan"/>
          <w:lang w:eastAsia="es-CO"/>
        </w:rPr>
        <w:t>subsanaciones</w:t>
      </w:r>
      <w:r w:rsidR="0009614C" w:rsidRPr="0009614C">
        <w:rPr>
          <w:rFonts w:ascii="Arial Narrow" w:eastAsia="Times New Roman" w:hAnsi="Arial Narrow" w:cs="Times New Roman"/>
          <w:highlight w:val="cyan"/>
          <w:lang w:eastAsia="es-CO"/>
        </w:rPr>
        <w:t xml:space="preserve"> a la </w:t>
      </w:r>
      <w:r w:rsidR="0009614C" w:rsidRPr="0009614C">
        <w:rPr>
          <w:rFonts w:ascii="Arial Narrow" w:eastAsia="Times New Roman" w:hAnsi="Arial Narrow" w:cs="Times New Roman"/>
          <w:b/>
          <w:bCs/>
          <w:highlight w:val="cyan"/>
          <w:lang w:eastAsia="es-CO"/>
        </w:rPr>
        <w:t>Secretaría Técnica</w:t>
      </w:r>
      <w:r w:rsidR="0009614C" w:rsidRPr="0009614C">
        <w:rPr>
          <w:rFonts w:ascii="Arial Narrow" w:eastAsia="Times New Roman" w:hAnsi="Arial Narrow" w:cs="Times New Roman"/>
          <w:highlight w:val="cyan"/>
          <w:lang w:eastAsia="es-CO"/>
        </w:rPr>
        <w:t>.</w:t>
      </w:r>
    </w:p>
    <w:p w14:paraId="56032AF4" w14:textId="77777777" w:rsidR="00A01789" w:rsidRPr="0009614C" w:rsidRDefault="00A01789" w:rsidP="0009614C">
      <w:pPr>
        <w:spacing w:after="0" w:line="240" w:lineRule="auto"/>
        <w:rPr>
          <w:rFonts w:ascii="Arial Narrow" w:eastAsia="Times New Roman" w:hAnsi="Arial Narrow" w:cs="Times New Roman"/>
          <w:highlight w:val="cyan"/>
          <w:lang w:eastAsia="es-CO"/>
        </w:rPr>
      </w:pPr>
    </w:p>
    <w:p w14:paraId="11E7028A" w14:textId="214D95C2" w:rsidR="0009614C" w:rsidRPr="00B01931" w:rsidRDefault="00A01789" w:rsidP="00A01789">
      <w:pPr>
        <w:spacing w:after="0" w:line="240" w:lineRule="auto"/>
        <w:rPr>
          <w:rFonts w:ascii="Arial Narrow" w:eastAsia="Times New Roman" w:hAnsi="Arial Narrow" w:cs="Times New Roman"/>
          <w:highlight w:val="cyan"/>
          <w:lang w:eastAsia="es-CO"/>
        </w:rPr>
      </w:pPr>
      <w:r w:rsidRPr="00B01931">
        <w:rPr>
          <w:rFonts w:ascii="Arial Narrow" w:eastAsia="Times New Roman" w:hAnsi="Arial Narrow" w:cs="Times New Roman"/>
          <w:b/>
          <w:bCs/>
          <w:highlight w:val="cyan"/>
          <w:lang w:eastAsia="es-CO"/>
        </w:rPr>
        <w:t>2.</w:t>
      </w:r>
      <w:r w:rsidRPr="00B01931">
        <w:rPr>
          <w:rFonts w:ascii="Segoe UI Emoji" w:eastAsia="Times New Roman" w:hAnsi="Segoe UI Emoji" w:cs="Segoe UI Emoji"/>
          <w:highlight w:val="cyan"/>
          <w:lang w:eastAsia="es-CO"/>
        </w:rPr>
        <w:t xml:space="preserve"> </w:t>
      </w:r>
      <w:r w:rsidR="0009614C" w:rsidRPr="0009614C">
        <w:rPr>
          <w:rFonts w:ascii="Segoe UI Emoji" w:eastAsia="Times New Roman" w:hAnsi="Segoe UI Emoji" w:cs="Segoe UI Emoji"/>
          <w:highlight w:val="cyan"/>
          <w:lang w:eastAsia="es-CO"/>
        </w:rPr>
        <w:t>📩</w:t>
      </w:r>
      <w:r w:rsidR="0009614C" w:rsidRPr="0009614C">
        <w:rPr>
          <w:rFonts w:ascii="Arial Narrow" w:eastAsia="Times New Roman" w:hAnsi="Arial Narrow" w:cs="Times New Roman"/>
          <w:highlight w:val="cyan"/>
          <w:lang w:eastAsia="es-CO"/>
        </w:rPr>
        <w:t xml:space="preserve"> </w:t>
      </w:r>
      <w:r w:rsidR="0009614C" w:rsidRPr="0009614C">
        <w:rPr>
          <w:rFonts w:ascii="Arial Narrow" w:eastAsia="Times New Roman" w:hAnsi="Arial Narrow" w:cs="Times New Roman"/>
          <w:b/>
          <w:bCs/>
          <w:highlight w:val="cyan"/>
          <w:lang w:eastAsia="es-CO"/>
        </w:rPr>
        <w:t>Secretaría Técnica</w:t>
      </w:r>
      <w:r w:rsidR="0009614C" w:rsidRPr="0009614C">
        <w:rPr>
          <w:rFonts w:ascii="Arial Narrow" w:eastAsia="Times New Roman" w:hAnsi="Arial Narrow" w:cs="Times New Roman"/>
          <w:highlight w:val="cyan"/>
          <w:lang w:eastAsia="es-CO"/>
        </w:rPr>
        <w:br/>
        <w:t xml:space="preserve">Remite la información al </w:t>
      </w:r>
      <w:r w:rsidR="0009614C" w:rsidRPr="0009614C">
        <w:rPr>
          <w:rFonts w:ascii="Arial Narrow" w:eastAsia="Times New Roman" w:hAnsi="Arial Narrow" w:cs="Times New Roman"/>
          <w:b/>
          <w:bCs/>
          <w:highlight w:val="cyan"/>
          <w:lang w:eastAsia="es-CO"/>
        </w:rPr>
        <w:t>Vértice Gobierno Nacional</w:t>
      </w:r>
      <w:r w:rsidR="0009614C" w:rsidRPr="0009614C">
        <w:rPr>
          <w:rFonts w:ascii="Arial Narrow" w:eastAsia="Times New Roman" w:hAnsi="Arial Narrow" w:cs="Times New Roman"/>
          <w:highlight w:val="cyan"/>
          <w:lang w:eastAsia="es-CO"/>
        </w:rPr>
        <w:t>.</w:t>
      </w:r>
    </w:p>
    <w:p w14:paraId="7134A257" w14:textId="77777777" w:rsidR="00ED79F2" w:rsidRPr="0009614C" w:rsidRDefault="00ED79F2" w:rsidP="00A01789">
      <w:pPr>
        <w:spacing w:after="0" w:line="240" w:lineRule="auto"/>
        <w:rPr>
          <w:rFonts w:ascii="Arial Narrow" w:eastAsia="Times New Roman" w:hAnsi="Arial Narrow" w:cs="Times New Roman"/>
          <w:highlight w:val="cyan"/>
          <w:lang w:eastAsia="es-CO"/>
        </w:rPr>
      </w:pPr>
    </w:p>
    <w:p w14:paraId="665913BD" w14:textId="3BC49ED0" w:rsidR="0009614C" w:rsidRPr="00B01931" w:rsidRDefault="00ED79F2" w:rsidP="00A01789">
      <w:pPr>
        <w:spacing w:after="0" w:line="240" w:lineRule="auto"/>
        <w:rPr>
          <w:rFonts w:ascii="Arial Narrow" w:eastAsia="Times New Roman" w:hAnsi="Arial Narrow" w:cs="Times New Roman"/>
          <w:highlight w:val="cyan"/>
          <w:lang w:eastAsia="es-CO"/>
        </w:rPr>
      </w:pPr>
      <w:r w:rsidRPr="00B01931">
        <w:rPr>
          <w:rFonts w:ascii="Arial Narrow" w:eastAsia="Times New Roman" w:hAnsi="Arial Narrow" w:cs="Times New Roman"/>
          <w:b/>
          <w:bCs/>
          <w:highlight w:val="cyan"/>
          <w:lang w:eastAsia="es-CO"/>
        </w:rPr>
        <w:t>3.</w:t>
      </w:r>
      <w:r w:rsidRPr="00B01931">
        <w:rPr>
          <w:rFonts w:ascii="Segoe UI Emoji" w:eastAsia="Times New Roman" w:hAnsi="Segoe UI Emoji" w:cs="Segoe UI Emoji"/>
          <w:highlight w:val="cyan"/>
          <w:lang w:eastAsia="es-CO"/>
        </w:rPr>
        <w:t xml:space="preserve"> </w:t>
      </w:r>
      <w:r w:rsidR="0009614C" w:rsidRPr="0009614C">
        <w:rPr>
          <w:rFonts w:ascii="Segoe UI Emoji" w:eastAsia="Times New Roman" w:hAnsi="Segoe UI Emoji" w:cs="Segoe UI Emoji"/>
          <w:highlight w:val="cyan"/>
          <w:lang w:eastAsia="es-CO"/>
        </w:rPr>
        <w:t>🧐</w:t>
      </w:r>
      <w:r w:rsidR="0009614C" w:rsidRPr="0009614C">
        <w:rPr>
          <w:rFonts w:ascii="Arial Narrow" w:eastAsia="Times New Roman" w:hAnsi="Arial Narrow" w:cs="Times New Roman"/>
          <w:highlight w:val="cyan"/>
          <w:lang w:eastAsia="es-CO"/>
        </w:rPr>
        <w:t xml:space="preserve"> </w:t>
      </w:r>
      <w:r w:rsidR="0009614C" w:rsidRPr="0009614C">
        <w:rPr>
          <w:rFonts w:ascii="Arial Narrow" w:eastAsia="Times New Roman" w:hAnsi="Arial Narrow" w:cs="Times New Roman"/>
          <w:b/>
          <w:bCs/>
          <w:highlight w:val="cyan"/>
          <w:lang w:eastAsia="es-CO"/>
        </w:rPr>
        <w:t>Entidad del Vértice (misma asignada previamente)</w:t>
      </w:r>
      <w:r w:rsidR="0009614C" w:rsidRPr="0009614C">
        <w:rPr>
          <w:rFonts w:ascii="Arial Narrow" w:eastAsia="Times New Roman" w:hAnsi="Arial Narrow" w:cs="Times New Roman"/>
          <w:highlight w:val="cyan"/>
          <w:lang w:eastAsia="es-CO"/>
        </w:rPr>
        <w:br/>
        <w:t xml:space="preserve">Revisa documentación en un plazo de </w:t>
      </w:r>
      <w:r w:rsidR="0009614C" w:rsidRPr="0009614C">
        <w:rPr>
          <w:rFonts w:ascii="Arial Narrow" w:eastAsia="Times New Roman" w:hAnsi="Arial Narrow" w:cs="Times New Roman"/>
          <w:b/>
          <w:bCs/>
          <w:highlight w:val="cyan"/>
          <w:lang w:eastAsia="es-CO"/>
        </w:rPr>
        <w:t>6 días hábiles</w:t>
      </w:r>
      <w:r w:rsidR="0009614C" w:rsidRPr="0009614C">
        <w:rPr>
          <w:rFonts w:ascii="Arial Narrow" w:eastAsia="Times New Roman" w:hAnsi="Arial Narrow" w:cs="Times New Roman"/>
          <w:highlight w:val="cyan"/>
          <w:lang w:eastAsia="es-CO"/>
        </w:rPr>
        <w:t>.</w:t>
      </w:r>
      <w:r w:rsidR="0009614C" w:rsidRPr="0009614C">
        <w:rPr>
          <w:rFonts w:ascii="Arial Narrow" w:eastAsia="Times New Roman" w:hAnsi="Arial Narrow" w:cs="Times New Roman"/>
          <w:highlight w:val="cyan"/>
          <w:lang w:eastAsia="es-CO"/>
        </w:rPr>
        <w:br/>
      </w:r>
      <w:r w:rsidR="0009614C" w:rsidRPr="0009614C">
        <w:rPr>
          <w:rFonts w:ascii="Segoe UI Emoji" w:eastAsia="Times New Roman" w:hAnsi="Segoe UI Emoji" w:cs="Segoe UI Emoji"/>
          <w:highlight w:val="cyan"/>
          <w:lang w:eastAsia="es-CO"/>
        </w:rPr>
        <w:t>✅</w:t>
      </w:r>
      <w:r w:rsidR="0009614C" w:rsidRPr="0009614C">
        <w:rPr>
          <w:rFonts w:ascii="Arial Narrow" w:eastAsia="Times New Roman" w:hAnsi="Arial Narrow" w:cs="Times New Roman"/>
          <w:highlight w:val="cyan"/>
          <w:lang w:eastAsia="es-CO"/>
        </w:rPr>
        <w:t xml:space="preserve"> Observaciones </w:t>
      </w:r>
      <w:r w:rsidR="0009614C" w:rsidRPr="0009614C">
        <w:rPr>
          <w:rFonts w:ascii="Arial Narrow" w:eastAsia="Times New Roman" w:hAnsi="Arial Narrow" w:cs="Times New Roman"/>
          <w:b/>
          <w:bCs/>
          <w:highlight w:val="cyan"/>
          <w:lang w:eastAsia="es-CO"/>
        </w:rPr>
        <w:t>solo sobre subsanaciones o componentes modificados</w:t>
      </w:r>
      <w:r w:rsidR="0009614C" w:rsidRPr="0009614C">
        <w:rPr>
          <w:rFonts w:ascii="Arial Narrow" w:eastAsia="Times New Roman" w:hAnsi="Arial Narrow" w:cs="Times New Roman"/>
          <w:highlight w:val="cyan"/>
          <w:lang w:eastAsia="es-CO"/>
        </w:rPr>
        <w:t>.</w:t>
      </w:r>
      <w:r w:rsidR="0009614C" w:rsidRPr="0009614C">
        <w:rPr>
          <w:rFonts w:ascii="Arial Narrow" w:eastAsia="Times New Roman" w:hAnsi="Arial Narrow" w:cs="Times New Roman"/>
          <w:highlight w:val="cyan"/>
          <w:lang w:eastAsia="es-CO"/>
        </w:rPr>
        <w:br/>
      </w:r>
      <w:r w:rsidR="0009614C" w:rsidRPr="0009614C">
        <w:rPr>
          <w:rFonts w:ascii="Segoe UI Emoji" w:eastAsia="Times New Roman" w:hAnsi="Segoe UI Emoji" w:cs="Segoe UI Emoji"/>
          <w:highlight w:val="cyan"/>
          <w:lang w:eastAsia="es-CO"/>
        </w:rPr>
        <w:t>❌</w:t>
      </w:r>
      <w:r w:rsidR="0009614C" w:rsidRPr="0009614C">
        <w:rPr>
          <w:rFonts w:ascii="Arial Narrow" w:eastAsia="Times New Roman" w:hAnsi="Arial Narrow" w:cs="Times New Roman"/>
          <w:highlight w:val="cyan"/>
          <w:lang w:eastAsia="es-CO"/>
        </w:rPr>
        <w:t xml:space="preserve"> </w:t>
      </w:r>
      <w:r w:rsidR="0009614C" w:rsidRPr="0009614C">
        <w:rPr>
          <w:rFonts w:ascii="Arial Narrow" w:eastAsia="Times New Roman" w:hAnsi="Arial Narrow" w:cs="Times New Roman"/>
          <w:b/>
          <w:bCs/>
          <w:highlight w:val="cyan"/>
          <w:lang w:eastAsia="es-CO"/>
        </w:rPr>
        <w:t>No comentar</w:t>
      </w:r>
      <w:r w:rsidR="0009614C" w:rsidRPr="0009614C">
        <w:rPr>
          <w:rFonts w:ascii="Arial Narrow" w:eastAsia="Times New Roman" w:hAnsi="Arial Narrow" w:cs="Times New Roman"/>
          <w:highlight w:val="cyan"/>
          <w:lang w:eastAsia="es-CO"/>
        </w:rPr>
        <w:t xml:space="preserve"> sobre elementos previamente aprobados.</w:t>
      </w:r>
    </w:p>
    <w:p w14:paraId="45789C5A" w14:textId="77777777" w:rsidR="00ED79F2" w:rsidRPr="00B01931" w:rsidRDefault="00ED79F2" w:rsidP="00ED79F2">
      <w:pPr>
        <w:spacing w:after="0" w:line="240" w:lineRule="auto"/>
        <w:rPr>
          <w:rFonts w:ascii="Arial Narrow" w:eastAsia="Times New Roman" w:hAnsi="Arial Narrow" w:cs="Times New Roman"/>
          <w:highlight w:val="cyan"/>
          <w:lang w:eastAsia="es-CO"/>
        </w:rPr>
      </w:pPr>
    </w:p>
    <w:p w14:paraId="02572EED" w14:textId="6820981E" w:rsidR="0009614C" w:rsidRPr="0009614C" w:rsidRDefault="0009614C" w:rsidP="00ED79F2">
      <w:pPr>
        <w:spacing w:after="0" w:line="240" w:lineRule="auto"/>
        <w:rPr>
          <w:rFonts w:ascii="Arial Narrow" w:eastAsia="Times New Roman" w:hAnsi="Arial Narrow" w:cs="Times New Roman"/>
          <w:highlight w:val="cyan"/>
          <w:lang w:eastAsia="es-CO"/>
        </w:rPr>
      </w:pPr>
      <w:r w:rsidRPr="0009614C">
        <w:rPr>
          <w:rFonts w:ascii="Segoe UI Emoji" w:eastAsia="Times New Roman" w:hAnsi="Segoe UI Emoji" w:cs="Segoe UI Emoji"/>
          <w:highlight w:val="cyan"/>
          <w:lang w:eastAsia="es-CO"/>
        </w:rPr>
        <w:t>🔁</w:t>
      </w:r>
      <w:r w:rsidRPr="0009614C">
        <w:rPr>
          <w:rFonts w:ascii="Arial Narrow" w:eastAsia="Times New Roman" w:hAnsi="Arial Narrow" w:cs="Times New Roman"/>
          <w:highlight w:val="cyan"/>
          <w:lang w:eastAsia="es-CO"/>
        </w:rPr>
        <w:t xml:space="preserve"> </w:t>
      </w:r>
      <w:r w:rsidRPr="0009614C">
        <w:rPr>
          <w:rFonts w:ascii="Arial Narrow" w:eastAsia="Times New Roman" w:hAnsi="Arial Narrow" w:cs="Times New Roman"/>
          <w:b/>
          <w:bCs/>
          <w:highlight w:val="cyan"/>
          <w:lang w:eastAsia="es-CO"/>
        </w:rPr>
        <w:t>Si es necesario</w:t>
      </w:r>
      <w:r w:rsidRPr="0009614C">
        <w:rPr>
          <w:rFonts w:ascii="Arial Narrow" w:eastAsia="Times New Roman" w:hAnsi="Arial Narrow" w:cs="Times New Roman"/>
          <w:highlight w:val="cyan"/>
          <w:lang w:eastAsia="es-CO"/>
        </w:rPr>
        <w:t>:</w:t>
      </w:r>
    </w:p>
    <w:p w14:paraId="1A6C21F0" w14:textId="77777777" w:rsidR="00ED79F2" w:rsidRPr="00B01931" w:rsidRDefault="0009614C" w:rsidP="00ED79F2">
      <w:pPr>
        <w:pStyle w:val="Prrafodelista"/>
        <w:numPr>
          <w:ilvl w:val="0"/>
          <w:numId w:val="11"/>
        </w:numPr>
        <w:spacing w:after="0" w:line="240" w:lineRule="auto"/>
        <w:rPr>
          <w:rFonts w:ascii="Arial Narrow" w:eastAsia="Times New Roman" w:hAnsi="Arial Narrow" w:cs="Times New Roman"/>
          <w:highlight w:val="cyan"/>
          <w:lang w:eastAsia="es-CO"/>
        </w:rPr>
      </w:pPr>
      <w:r w:rsidRPr="00B01931">
        <w:rPr>
          <w:rFonts w:ascii="Arial Narrow" w:eastAsia="Times New Roman" w:hAnsi="Arial Narrow" w:cs="Times New Roman"/>
          <w:highlight w:val="cyan"/>
          <w:lang w:eastAsia="es-CO"/>
        </w:rPr>
        <w:t xml:space="preserve">Sugiere </w:t>
      </w:r>
      <w:r w:rsidRPr="00B01931">
        <w:rPr>
          <w:rFonts w:ascii="Arial Narrow" w:eastAsia="Times New Roman" w:hAnsi="Arial Narrow" w:cs="Times New Roman"/>
          <w:b/>
          <w:bCs/>
          <w:highlight w:val="cyan"/>
          <w:lang w:eastAsia="es-CO"/>
        </w:rPr>
        <w:t>mesa de trabajo</w:t>
      </w:r>
      <w:r w:rsidRPr="00B01931">
        <w:rPr>
          <w:rFonts w:ascii="Arial Narrow" w:eastAsia="Times New Roman" w:hAnsi="Arial Narrow" w:cs="Times New Roman"/>
          <w:highlight w:val="cyan"/>
          <w:lang w:eastAsia="es-CO"/>
        </w:rPr>
        <w:t xml:space="preserve"> con la entidad ejecutora.</w:t>
      </w:r>
    </w:p>
    <w:p w14:paraId="2AC3C05C" w14:textId="27A25A3A" w:rsidR="0009614C" w:rsidRPr="00B01931" w:rsidRDefault="0009614C" w:rsidP="00ED79F2">
      <w:pPr>
        <w:pStyle w:val="Prrafodelista"/>
        <w:numPr>
          <w:ilvl w:val="0"/>
          <w:numId w:val="11"/>
        </w:numPr>
        <w:spacing w:after="0" w:line="240" w:lineRule="auto"/>
        <w:rPr>
          <w:rFonts w:ascii="Arial Narrow" w:eastAsia="Times New Roman" w:hAnsi="Arial Narrow" w:cs="Times New Roman"/>
          <w:highlight w:val="cyan"/>
          <w:lang w:eastAsia="es-CO"/>
        </w:rPr>
      </w:pPr>
      <w:r w:rsidRPr="00B01931">
        <w:rPr>
          <w:rFonts w:ascii="Arial Narrow" w:eastAsia="Times New Roman" w:hAnsi="Arial Narrow" w:cs="Times New Roman"/>
          <w:highlight w:val="cyan"/>
          <w:lang w:eastAsia="es-CO"/>
        </w:rPr>
        <w:t xml:space="preserve">La mesa debe realizarse en </w:t>
      </w:r>
      <w:r w:rsidRPr="00B01931">
        <w:rPr>
          <w:rFonts w:ascii="Arial Narrow" w:eastAsia="Times New Roman" w:hAnsi="Arial Narrow" w:cs="Times New Roman"/>
          <w:b/>
          <w:bCs/>
          <w:highlight w:val="cyan"/>
          <w:lang w:eastAsia="es-CO"/>
        </w:rPr>
        <w:t>máximo 5 días hábiles</w:t>
      </w:r>
      <w:r w:rsidRPr="00B01931">
        <w:rPr>
          <w:rFonts w:ascii="Arial Narrow" w:eastAsia="Times New Roman" w:hAnsi="Arial Narrow" w:cs="Times New Roman"/>
          <w:highlight w:val="cyan"/>
          <w:lang w:eastAsia="es-CO"/>
        </w:rPr>
        <w:t xml:space="preserve">, contados desde la recepción de observaciones por parte de la entidad ejecutora, </w:t>
      </w:r>
      <w:r w:rsidRPr="00B01931">
        <w:rPr>
          <w:rFonts w:ascii="Arial Narrow" w:eastAsia="Times New Roman" w:hAnsi="Arial Narrow" w:cs="Times New Roman"/>
          <w:b/>
          <w:bCs/>
          <w:highlight w:val="cyan"/>
          <w:lang w:eastAsia="es-CO"/>
        </w:rPr>
        <w:t>según disponibilidad</w:t>
      </w:r>
      <w:r w:rsidRPr="00B01931">
        <w:rPr>
          <w:rFonts w:ascii="Arial Narrow" w:eastAsia="Times New Roman" w:hAnsi="Arial Narrow" w:cs="Times New Roman"/>
          <w:highlight w:val="cyan"/>
          <w:lang w:eastAsia="es-CO"/>
        </w:rPr>
        <w:t>.</w:t>
      </w:r>
    </w:p>
    <w:p w14:paraId="699A7C2D" w14:textId="77777777" w:rsidR="00ED79F2" w:rsidRPr="00B01931" w:rsidRDefault="00ED79F2" w:rsidP="00ED79F2">
      <w:pPr>
        <w:spacing w:after="0" w:line="240" w:lineRule="auto"/>
        <w:rPr>
          <w:rFonts w:ascii="Arial Narrow" w:eastAsia="Times New Roman" w:hAnsi="Arial Narrow" w:cs="Times New Roman"/>
          <w:highlight w:val="cyan"/>
          <w:lang w:eastAsia="es-CO"/>
        </w:rPr>
      </w:pPr>
    </w:p>
    <w:p w14:paraId="32B75E51" w14:textId="364ACDCF" w:rsidR="0009614C" w:rsidRPr="00B01931" w:rsidRDefault="00ED79F2" w:rsidP="00ED79F2">
      <w:pPr>
        <w:spacing w:after="0" w:line="240" w:lineRule="auto"/>
        <w:rPr>
          <w:rFonts w:ascii="Arial Narrow" w:eastAsia="Times New Roman" w:hAnsi="Arial Narrow" w:cs="Times New Roman"/>
          <w:highlight w:val="cyan"/>
          <w:lang w:eastAsia="es-CO"/>
        </w:rPr>
      </w:pPr>
      <w:r w:rsidRPr="00B01931">
        <w:rPr>
          <w:rFonts w:ascii="Arial Narrow" w:eastAsia="Times New Roman" w:hAnsi="Arial Narrow" w:cs="Times New Roman"/>
          <w:b/>
          <w:bCs/>
          <w:highlight w:val="cyan"/>
          <w:lang w:eastAsia="es-CO"/>
        </w:rPr>
        <w:t>4.</w:t>
      </w:r>
      <w:r w:rsidRPr="00B01931">
        <w:rPr>
          <w:rFonts w:ascii="Segoe UI Emoji" w:eastAsia="Times New Roman" w:hAnsi="Segoe UI Emoji" w:cs="Segoe UI Emoji"/>
          <w:highlight w:val="cyan"/>
          <w:lang w:eastAsia="es-CO"/>
        </w:rPr>
        <w:t xml:space="preserve"> </w:t>
      </w:r>
      <w:r w:rsidR="0009614C" w:rsidRPr="0009614C">
        <w:rPr>
          <w:rFonts w:ascii="Segoe UI Emoji" w:eastAsia="Times New Roman" w:hAnsi="Segoe UI Emoji" w:cs="Segoe UI Emoji"/>
          <w:highlight w:val="cyan"/>
          <w:lang w:eastAsia="es-CO"/>
        </w:rPr>
        <w:t>📤</w:t>
      </w:r>
      <w:r w:rsidR="0009614C" w:rsidRPr="0009614C">
        <w:rPr>
          <w:rFonts w:ascii="Arial Narrow" w:eastAsia="Times New Roman" w:hAnsi="Arial Narrow" w:cs="Times New Roman"/>
          <w:highlight w:val="cyan"/>
          <w:lang w:eastAsia="es-CO"/>
        </w:rPr>
        <w:t xml:space="preserve"> </w:t>
      </w:r>
      <w:r w:rsidR="0009614C" w:rsidRPr="0009614C">
        <w:rPr>
          <w:rFonts w:ascii="Arial Narrow" w:eastAsia="Times New Roman" w:hAnsi="Arial Narrow" w:cs="Times New Roman"/>
          <w:b/>
          <w:bCs/>
          <w:highlight w:val="cyan"/>
          <w:lang w:eastAsia="es-CO"/>
        </w:rPr>
        <w:t>Articulador del Gobierno Nacional</w:t>
      </w:r>
      <w:r w:rsidR="0009614C" w:rsidRPr="0009614C">
        <w:rPr>
          <w:rFonts w:ascii="Arial Narrow" w:eastAsia="Times New Roman" w:hAnsi="Arial Narrow" w:cs="Times New Roman"/>
          <w:highlight w:val="cyan"/>
          <w:lang w:eastAsia="es-CO"/>
        </w:rPr>
        <w:br/>
        <w:t xml:space="preserve">Remite observaciones a la </w:t>
      </w:r>
      <w:r w:rsidR="0009614C" w:rsidRPr="0009614C">
        <w:rPr>
          <w:rFonts w:ascii="Arial Narrow" w:eastAsia="Times New Roman" w:hAnsi="Arial Narrow" w:cs="Times New Roman"/>
          <w:b/>
          <w:bCs/>
          <w:highlight w:val="cyan"/>
          <w:lang w:eastAsia="es-CO"/>
        </w:rPr>
        <w:t>Secretaría Técnica del OCAD</w:t>
      </w:r>
      <w:r w:rsidR="0009614C" w:rsidRPr="0009614C">
        <w:rPr>
          <w:rFonts w:ascii="Arial Narrow" w:eastAsia="Times New Roman" w:hAnsi="Arial Narrow" w:cs="Times New Roman"/>
          <w:highlight w:val="cyan"/>
          <w:lang w:eastAsia="es-CO"/>
        </w:rPr>
        <w:t>.</w:t>
      </w:r>
    </w:p>
    <w:p w14:paraId="51A3BBEF" w14:textId="77777777" w:rsidR="00ED79F2" w:rsidRPr="0009614C" w:rsidRDefault="00ED79F2" w:rsidP="00ED79F2">
      <w:pPr>
        <w:spacing w:after="0" w:line="240" w:lineRule="auto"/>
        <w:rPr>
          <w:rFonts w:ascii="Arial Narrow" w:eastAsia="Times New Roman" w:hAnsi="Arial Narrow" w:cs="Times New Roman"/>
          <w:highlight w:val="cyan"/>
          <w:lang w:eastAsia="es-CO"/>
        </w:rPr>
      </w:pPr>
    </w:p>
    <w:p w14:paraId="3FAA1B8C" w14:textId="1387F123" w:rsidR="0009614C" w:rsidRPr="0009614C" w:rsidRDefault="00ED79F2" w:rsidP="00ED79F2">
      <w:pPr>
        <w:spacing w:after="0" w:line="240" w:lineRule="auto"/>
        <w:rPr>
          <w:rFonts w:ascii="Arial Narrow" w:eastAsia="Times New Roman" w:hAnsi="Arial Narrow" w:cs="Times New Roman"/>
          <w:highlight w:val="cyan"/>
          <w:lang w:eastAsia="es-CO"/>
        </w:rPr>
      </w:pPr>
      <w:r w:rsidRPr="00B01931">
        <w:rPr>
          <w:rFonts w:ascii="Arial Narrow" w:eastAsia="Times New Roman" w:hAnsi="Arial Narrow" w:cs="Times New Roman"/>
          <w:b/>
          <w:bCs/>
          <w:highlight w:val="cyan"/>
          <w:lang w:eastAsia="es-CO"/>
        </w:rPr>
        <w:t xml:space="preserve">5. </w:t>
      </w:r>
      <w:r w:rsidR="0009614C" w:rsidRPr="0009614C">
        <w:rPr>
          <w:rFonts w:ascii="Segoe UI Emoji" w:eastAsia="Times New Roman" w:hAnsi="Segoe UI Emoji" w:cs="Segoe UI Emoji"/>
          <w:highlight w:val="cyan"/>
          <w:lang w:eastAsia="es-CO"/>
        </w:rPr>
        <w:t>📤</w:t>
      </w:r>
      <w:r w:rsidR="0009614C" w:rsidRPr="0009614C">
        <w:rPr>
          <w:rFonts w:ascii="Arial Narrow" w:eastAsia="Times New Roman" w:hAnsi="Arial Narrow" w:cs="Times New Roman"/>
          <w:highlight w:val="cyan"/>
          <w:lang w:eastAsia="es-CO"/>
        </w:rPr>
        <w:t xml:space="preserve"> </w:t>
      </w:r>
      <w:r w:rsidR="0009614C" w:rsidRPr="0009614C">
        <w:rPr>
          <w:rFonts w:ascii="Arial Narrow" w:eastAsia="Times New Roman" w:hAnsi="Arial Narrow" w:cs="Times New Roman"/>
          <w:b/>
          <w:bCs/>
          <w:highlight w:val="cyan"/>
          <w:lang w:eastAsia="es-CO"/>
        </w:rPr>
        <w:t>Secretaría Técnica del OCAD</w:t>
      </w:r>
      <w:r w:rsidR="0009614C" w:rsidRPr="0009614C">
        <w:rPr>
          <w:rFonts w:ascii="Arial Narrow" w:eastAsia="Times New Roman" w:hAnsi="Arial Narrow" w:cs="Times New Roman"/>
          <w:highlight w:val="cyan"/>
          <w:lang w:eastAsia="es-CO"/>
        </w:rPr>
        <w:br/>
        <w:t xml:space="preserve">Remite observaciones a la </w:t>
      </w:r>
      <w:r w:rsidR="0009614C" w:rsidRPr="0009614C">
        <w:rPr>
          <w:rFonts w:ascii="Arial Narrow" w:eastAsia="Times New Roman" w:hAnsi="Arial Narrow" w:cs="Times New Roman"/>
          <w:b/>
          <w:bCs/>
          <w:highlight w:val="cyan"/>
          <w:lang w:eastAsia="es-CO"/>
        </w:rPr>
        <w:t>Entidad Ejecutora</w:t>
      </w:r>
      <w:r w:rsidR="0009614C" w:rsidRPr="0009614C">
        <w:rPr>
          <w:rFonts w:ascii="Arial Narrow" w:eastAsia="Times New Roman" w:hAnsi="Arial Narrow" w:cs="Times New Roman"/>
          <w:highlight w:val="cyan"/>
          <w:lang w:eastAsia="es-CO"/>
        </w:rPr>
        <w:t>.</w:t>
      </w:r>
    </w:p>
    <w:p w14:paraId="7BEFA6B1" w14:textId="6EC6459A" w:rsidR="0009614C" w:rsidRPr="0009614C" w:rsidRDefault="0009614C" w:rsidP="0009614C">
      <w:pPr>
        <w:spacing w:after="0" w:line="240" w:lineRule="auto"/>
        <w:rPr>
          <w:rFonts w:ascii="Arial Narrow" w:eastAsia="Times New Roman" w:hAnsi="Arial Narrow" w:cs="Times New Roman"/>
          <w:highlight w:val="cyan"/>
          <w:lang w:eastAsia="es-CO"/>
        </w:rPr>
      </w:pPr>
    </w:p>
    <w:p w14:paraId="33DAD687" w14:textId="613A9046" w:rsidR="0009614C" w:rsidRPr="0009614C" w:rsidRDefault="0009614C" w:rsidP="0009614C">
      <w:pPr>
        <w:spacing w:after="0" w:line="240" w:lineRule="auto"/>
        <w:outlineLvl w:val="2"/>
        <w:rPr>
          <w:rFonts w:ascii="Arial Narrow" w:eastAsia="Times New Roman" w:hAnsi="Arial Narrow" w:cs="Times New Roman"/>
          <w:b/>
          <w:bCs/>
          <w:highlight w:val="cyan"/>
          <w:lang w:eastAsia="es-CO"/>
        </w:rPr>
      </w:pPr>
      <w:r w:rsidRPr="0009614C">
        <w:rPr>
          <w:rFonts w:ascii="Segoe UI Emoji" w:eastAsia="Times New Roman" w:hAnsi="Segoe UI Emoji" w:cs="Segoe UI Emoji"/>
          <w:b/>
          <w:bCs/>
          <w:highlight w:val="cyan"/>
          <w:lang w:eastAsia="es-CO"/>
        </w:rPr>
        <w:t>🔁</w:t>
      </w:r>
      <w:r w:rsidRPr="0009614C">
        <w:rPr>
          <w:rFonts w:ascii="Arial Narrow" w:eastAsia="Times New Roman" w:hAnsi="Arial Narrow" w:cs="Times New Roman"/>
          <w:b/>
          <w:bCs/>
          <w:highlight w:val="cyan"/>
          <w:lang w:eastAsia="es-CO"/>
        </w:rPr>
        <w:t xml:space="preserve"> Ciclo adicional (si persisten observaciones no subsanadas)</w:t>
      </w:r>
      <w:r w:rsidR="00ED79F2" w:rsidRPr="00B01931">
        <w:rPr>
          <w:rFonts w:ascii="Arial Narrow" w:eastAsia="Times New Roman" w:hAnsi="Arial Narrow" w:cs="Times New Roman"/>
          <w:b/>
          <w:bCs/>
          <w:highlight w:val="cyan"/>
          <w:lang w:eastAsia="es-CO"/>
        </w:rPr>
        <w:t>:</w:t>
      </w:r>
    </w:p>
    <w:p w14:paraId="57DDF101" w14:textId="77777777" w:rsidR="001E28C2" w:rsidRPr="00B01931" w:rsidRDefault="001E28C2" w:rsidP="001E28C2">
      <w:pPr>
        <w:spacing w:after="0" w:line="240" w:lineRule="auto"/>
        <w:rPr>
          <w:rFonts w:ascii="Segoe UI Emoji" w:eastAsia="Times New Roman" w:hAnsi="Segoe UI Emoji" w:cs="Segoe UI Emoji"/>
          <w:highlight w:val="cyan"/>
          <w:lang w:eastAsia="es-CO"/>
        </w:rPr>
      </w:pPr>
    </w:p>
    <w:p w14:paraId="109646EA" w14:textId="70B65ABF" w:rsidR="001E28C2" w:rsidRPr="00B01931" w:rsidRDefault="00D516AF" w:rsidP="00D516AF">
      <w:pPr>
        <w:spacing w:after="0" w:line="240" w:lineRule="auto"/>
        <w:rPr>
          <w:rFonts w:ascii="Arial Narrow" w:eastAsia="Times New Roman" w:hAnsi="Arial Narrow" w:cs="Times New Roman"/>
          <w:highlight w:val="cyan"/>
          <w:lang w:eastAsia="es-CO"/>
        </w:rPr>
      </w:pPr>
      <w:r w:rsidRPr="00B01931">
        <w:rPr>
          <w:rFonts w:ascii="Arial Narrow" w:eastAsia="Times New Roman" w:hAnsi="Arial Narrow" w:cs="Times New Roman"/>
          <w:b/>
          <w:bCs/>
          <w:highlight w:val="cyan"/>
          <w:lang w:eastAsia="es-CO"/>
        </w:rPr>
        <w:t>6.</w:t>
      </w:r>
      <w:r w:rsidRPr="00B01931">
        <w:rPr>
          <w:rFonts w:ascii="Segoe UI Emoji" w:eastAsia="Times New Roman" w:hAnsi="Segoe UI Emoji" w:cs="Segoe UI Emoji"/>
          <w:highlight w:val="cyan"/>
          <w:lang w:eastAsia="es-CO"/>
        </w:rPr>
        <w:t xml:space="preserve"> </w:t>
      </w:r>
      <w:r w:rsidR="0009614C" w:rsidRPr="00B01931">
        <w:rPr>
          <w:rFonts w:ascii="Segoe UI Emoji" w:eastAsia="Times New Roman" w:hAnsi="Segoe UI Emoji" w:cs="Segoe UI Emoji"/>
          <w:highlight w:val="cyan"/>
          <w:lang w:eastAsia="es-CO"/>
        </w:rPr>
        <w:t>⚠️</w:t>
      </w:r>
      <w:r w:rsidR="0009614C" w:rsidRPr="00B01931">
        <w:rPr>
          <w:rFonts w:ascii="Arial Narrow" w:eastAsia="Times New Roman" w:hAnsi="Arial Narrow" w:cs="Times New Roman"/>
          <w:highlight w:val="cyan"/>
          <w:lang w:eastAsia="es-CO"/>
        </w:rPr>
        <w:t xml:space="preserve"> </w:t>
      </w:r>
      <w:r w:rsidR="0009614C" w:rsidRPr="00B01931">
        <w:rPr>
          <w:rFonts w:ascii="Arial Narrow" w:eastAsia="Times New Roman" w:hAnsi="Arial Narrow" w:cs="Times New Roman"/>
          <w:b/>
          <w:bCs/>
          <w:highlight w:val="cyan"/>
          <w:lang w:eastAsia="es-CO"/>
        </w:rPr>
        <w:t>Entidad del Vértice</w:t>
      </w:r>
      <w:r w:rsidR="0009614C" w:rsidRPr="00B01931">
        <w:rPr>
          <w:rFonts w:ascii="Arial Narrow" w:eastAsia="Times New Roman" w:hAnsi="Arial Narrow" w:cs="Times New Roman"/>
          <w:highlight w:val="cyan"/>
          <w:lang w:eastAsia="es-CO"/>
        </w:rPr>
        <w:br/>
        <w:t xml:space="preserve">Informa al </w:t>
      </w:r>
      <w:r w:rsidR="0009614C" w:rsidRPr="00B01931">
        <w:rPr>
          <w:rFonts w:ascii="Arial Narrow" w:eastAsia="Times New Roman" w:hAnsi="Arial Narrow" w:cs="Times New Roman"/>
          <w:b/>
          <w:bCs/>
          <w:highlight w:val="cyan"/>
          <w:lang w:eastAsia="es-CO"/>
        </w:rPr>
        <w:t>DNP-DIDE</w:t>
      </w:r>
      <w:r w:rsidR="0009614C" w:rsidRPr="00B01931">
        <w:rPr>
          <w:rFonts w:ascii="Arial Narrow" w:eastAsia="Times New Roman" w:hAnsi="Arial Narrow" w:cs="Times New Roman"/>
          <w:highlight w:val="cyan"/>
          <w:lang w:eastAsia="es-CO"/>
        </w:rPr>
        <w:t xml:space="preserve"> y puede recomendar someter el ajuste al </w:t>
      </w:r>
      <w:r w:rsidR="0009614C" w:rsidRPr="00B01931">
        <w:rPr>
          <w:rFonts w:ascii="Arial Narrow" w:eastAsia="Times New Roman" w:hAnsi="Arial Narrow" w:cs="Times New Roman"/>
          <w:b/>
          <w:bCs/>
          <w:highlight w:val="cyan"/>
          <w:lang w:eastAsia="es-CO"/>
        </w:rPr>
        <w:t xml:space="preserve">OCAD </w:t>
      </w:r>
      <w:proofErr w:type="spellStart"/>
      <w:r w:rsidR="0009614C" w:rsidRPr="00B01931">
        <w:rPr>
          <w:rFonts w:ascii="Arial Narrow" w:eastAsia="Times New Roman" w:hAnsi="Arial Narrow" w:cs="Times New Roman"/>
          <w:b/>
          <w:bCs/>
          <w:highlight w:val="cyan"/>
          <w:lang w:eastAsia="es-CO"/>
        </w:rPr>
        <w:t>CTeI</w:t>
      </w:r>
      <w:proofErr w:type="spellEnd"/>
      <w:r w:rsidR="0009614C" w:rsidRPr="00B01931">
        <w:rPr>
          <w:rFonts w:ascii="Arial Narrow" w:eastAsia="Times New Roman" w:hAnsi="Arial Narrow" w:cs="Times New Roman"/>
          <w:highlight w:val="cyan"/>
          <w:lang w:eastAsia="es-CO"/>
        </w:rPr>
        <w:br/>
      </w:r>
      <w:r w:rsidR="0009614C" w:rsidRPr="00B01931">
        <w:rPr>
          <w:rFonts w:ascii="Segoe UI Emoji" w:eastAsia="Times New Roman" w:hAnsi="Segoe UI Emoji" w:cs="Segoe UI Emoji"/>
          <w:highlight w:val="cyan"/>
          <w:lang w:eastAsia="es-CO"/>
        </w:rPr>
        <w:t>🔸</w:t>
      </w:r>
      <w:r w:rsidR="0009614C" w:rsidRPr="00B01931">
        <w:rPr>
          <w:rFonts w:ascii="Arial Narrow" w:eastAsia="Times New Roman" w:hAnsi="Arial Narrow" w:cs="Times New Roman"/>
          <w:highlight w:val="cyan"/>
          <w:lang w:eastAsia="es-CO"/>
        </w:rPr>
        <w:t xml:space="preserve"> </w:t>
      </w:r>
      <w:r w:rsidR="0009614C" w:rsidRPr="00B01931">
        <w:rPr>
          <w:rFonts w:ascii="Arial Narrow" w:eastAsia="Times New Roman" w:hAnsi="Arial Narrow" w:cs="Times New Roman"/>
          <w:b/>
          <w:bCs/>
          <w:highlight w:val="cyan"/>
          <w:lang w:eastAsia="es-CO"/>
        </w:rPr>
        <w:t>Sin concepto favorable</w:t>
      </w:r>
      <w:r w:rsidR="0009614C" w:rsidRPr="00B01931">
        <w:rPr>
          <w:rFonts w:ascii="Arial Narrow" w:eastAsia="Times New Roman" w:hAnsi="Arial Narrow" w:cs="Times New Roman"/>
          <w:highlight w:val="cyan"/>
          <w:lang w:eastAsia="es-CO"/>
        </w:rPr>
        <w:t>, dejando constancia de observaciones.</w:t>
      </w:r>
    </w:p>
    <w:p w14:paraId="008745CD" w14:textId="77777777" w:rsidR="00D516AF" w:rsidRPr="00B01931" w:rsidRDefault="00D516AF" w:rsidP="00D516AF">
      <w:pPr>
        <w:spacing w:after="0" w:line="240" w:lineRule="auto"/>
        <w:rPr>
          <w:rFonts w:ascii="Arial Narrow" w:eastAsia="Times New Roman" w:hAnsi="Arial Narrow" w:cs="Times New Roman"/>
          <w:highlight w:val="cyan"/>
          <w:lang w:eastAsia="es-CO"/>
        </w:rPr>
      </w:pPr>
    </w:p>
    <w:p w14:paraId="4E3A8DF3" w14:textId="2D335CA5" w:rsidR="0009614C" w:rsidRPr="0009614C" w:rsidRDefault="001E28C2" w:rsidP="001E28C2">
      <w:pPr>
        <w:spacing w:after="0" w:line="240" w:lineRule="auto"/>
        <w:rPr>
          <w:rFonts w:ascii="Arial Narrow" w:eastAsia="Times New Roman" w:hAnsi="Arial Narrow" w:cs="Times New Roman"/>
          <w:highlight w:val="cyan"/>
          <w:lang w:eastAsia="es-CO"/>
        </w:rPr>
      </w:pPr>
      <w:r w:rsidRPr="00B01931">
        <w:rPr>
          <w:rFonts w:ascii="Arial Narrow" w:eastAsia="Times New Roman" w:hAnsi="Arial Narrow" w:cs="Times New Roman"/>
          <w:b/>
          <w:bCs/>
          <w:highlight w:val="cyan"/>
          <w:lang w:eastAsia="es-CO"/>
        </w:rPr>
        <w:t>7.</w:t>
      </w:r>
      <w:r w:rsidRPr="00B01931">
        <w:rPr>
          <w:rFonts w:ascii="Segoe UI Emoji" w:eastAsia="Times New Roman" w:hAnsi="Segoe UI Emoji" w:cs="Segoe UI Emoji"/>
          <w:highlight w:val="cyan"/>
          <w:lang w:eastAsia="es-CO"/>
        </w:rPr>
        <w:t xml:space="preserve"> </w:t>
      </w:r>
      <w:r w:rsidR="0009614C" w:rsidRPr="0009614C">
        <w:rPr>
          <w:rFonts w:ascii="Segoe UI Emoji" w:eastAsia="Times New Roman" w:hAnsi="Segoe UI Emoji" w:cs="Segoe UI Emoji"/>
          <w:highlight w:val="cyan"/>
          <w:lang w:eastAsia="es-CO"/>
        </w:rPr>
        <w:t>📤</w:t>
      </w:r>
      <w:r w:rsidR="0009614C" w:rsidRPr="0009614C">
        <w:rPr>
          <w:rFonts w:ascii="Arial Narrow" w:eastAsia="Times New Roman" w:hAnsi="Arial Narrow" w:cs="Times New Roman"/>
          <w:highlight w:val="cyan"/>
          <w:lang w:eastAsia="es-CO"/>
        </w:rPr>
        <w:t xml:space="preserve"> </w:t>
      </w:r>
      <w:r w:rsidR="0009614C" w:rsidRPr="0009614C">
        <w:rPr>
          <w:rFonts w:ascii="Arial Narrow" w:eastAsia="Times New Roman" w:hAnsi="Arial Narrow" w:cs="Times New Roman"/>
          <w:b/>
          <w:bCs/>
          <w:highlight w:val="cyan"/>
          <w:lang w:eastAsia="es-CO"/>
        </w:rPr>
        <w:t>Entidad ejecutora (si decide subsanar nuevamente)</w:t>
      </w:r>
      <w:r w:rsidR="0009614C" w:rsidRPr="0009614C">
        <w:rPr>
          <w:rFonts w:ascii="Arial Narrow" w:eastAsia="Times New Roman" w:hAnsi="Arial Narrow" w:cs="Times New Roman"/>
          <w:highlight w:val="cyan"/>
          <w:lang w:eastAsia="es-CO"/>
        </w:rPr>
        <w:br/>
        <w:t xml:space="preserve">Remite </w:t>
      </w:r>
      <w:r w:rsidR="0009614C" w:rsidRPr="0009614C">
        <w:rPr>
          <w:rFonts w:ascii="Arial Narrow" w:eastAsia="Times New Roman" w:hAnsi="Arial Narrow" w:cs="Times New Roman"/>
          <w:b/>
          <w:bCs/>
          <w:highlight w:val="cyan"/>
          <w:lang w:eastAsia="es-CO"/>
        </w:rPr>
        <w:t>nuevas subsanaciones</w:t>
      </w:r>
      <w:r w:rsidR="0009614C" w:rsidRPr="0009614C">
        <w:rPr>
          <w:rFonts w:ascii="Arial Narrow" w:eastAsia="Times New Roman" w:hAnsi="Arial Narrow" w:cs="Times New Roman"/>
          <w:highlight w:val="cyan"/>
          <w:lang w:eastAsia="es-CO"/>
        </w:rPr>
        <w:t xml:space="preserve"> → se repite el ciclo:</w:t>
      </w:r>
    </w:p>
    <w:p w14:paraId="60AE0B6B" w14:textId="77777777" w:rsidR="00B01931" w:rsidRDefault="0009614C" w:rsidP="00B01931">
      <w:pPr>
        <w:pStyle w:val="Prrafodelista"/>
        <w:numPr>
          <w:ilvl w:val="0"/>
          <w:numId w:val="12"/>
        </w:numPr>
        <w:spacing w:after="0" w:line="240" w:lineRule="auto"/>
        <w:rPr>
          <w:rFonts w:ascii="Arial Narrow" w:eastAsia="Times New Roman" w:hAnsi="Arial Narrow" w:cs="Times New Roman"/>
          <w:highlight w:val="cyan"/>
          <w:lang w:eastAsia="es-CO"/>
        </w:rPr>
      </w:pPr>
      <w:r w:rsidRPr="00B01931">
        <w:rPr>
          <w:rFonts w:ascii="Segoe UI Emoji" w:eastAsia="Times New Roman" w:hAnsi="Segoe UI Emoji" w:cs="Segoe UI Emoji"/>
          <w:highlight w:val="cyan"/>
          <w:lang w:eastAsia="es-CO"/>
        </w:rPr>
        <w:t>📤</w:t>
      </w:r>
      <w:r w:rsidRPr="00B01931">
        <w:rPr>
          <w:rFonts w:ascii="Arial Narrow" w:eastAsia="Times New Roman" w:hAnsi="Arial Narrow" w:cs="Times New Roman"/>
          <w:highlight w:val="cyan"/>
          <w:lang w:eastAsia="es-CO"/>
        </w:rPr>
        <w:t xml:space="preserve"> Secretaría Técnica → Vértice</w:t>
      </w:r>
    </w:p>
    <w:p w14:paraId="3A36F6A0" w14:textId="77777777" w:rsidR="00B01931" w:rsidRDefault="0009614C" w:rsidP="00B01931">
      <w:pPr>
        <w:pStyle w:val="Prrafodelista"/>
        <w:numPr>
          <w:ilvl w:val="0"/>
          <w:numId w:val="12"/>
        </w:numPr>
        <w:spacing w:after="0" w:line="240" w:lineRule="auto"/>
        <w:rPr>
          <w:rFonts w:ascii="Arial Narrow" w:eastAsia="Times New Roman" w:hAnsi="Arial Narrow" w:cs="Times New Roman"/>
          <w:highlight w:val="cyan"/>
          <w:lang w:eastAsia="es-CO"/>
        </w:rPr>
      </w:pPr>
      <w:r w:rsidRPr="00B01931">
        <w:rPr>
          <w:rFonts w:ascii="Segoe UI Emoji" w:eastAsia="Times New Roman" w:hAnsi="Segoe UI Emoji" w:cs="Segoe UI Emoji"/>
          <w:highlight w:val="cyan"/>
          <w:lang w:eastAsia="es-CO"/>
        </w:rPr>
        <w:t>🕑</w:t>
      </w:r>
      <w:r w:rsidRPr="00B01931">
        <w:rPr>
          <w:rFonts w:ascii="Arial Narrow" w:eastAsia="Times New Roman" w:hAnsi="Arial Narrow" w:cs="Times New Roman"/>
          <w:highlight w:val="cyan"/>
          <w:lang w:eastAsia="es-CO"/>
        </w:rPr>
        <w:t xml:space="preserve"> Entidad del Vértice tiene </w:t>
      </w:r>
      <w:r w:rsidRPr="00B01931">
        <w:rPr>
          <w:rFonts w:ascii="Arial Narrow" w:eastAsia="Times New Roman" w:hAnsi="Arial Narrow" w:cs="Times New Roman"/>
          <w:b/>
          <w:bCs/>
          <w:highlight w:val="cyan"/>
          <w:lang w:eastAsia="es-CO"/>
        </w:rPr>
        <w:t>5 días hábiles</w:t>
      </w:r>
      <w:r w:rsidRPr="00B01931">
        <w:rPr>
          <w:rFonts w:ascii="Arial Narrow" w:eastAsia="Times New Roman" w:hAnsi="Arial Narrow" w:cs="Times New Roman"/>
          <w:highlight w:val="cyan"/>
          <w:lang w:eastAsia="es-CO"/>
        </w:rPr>
        <w:t xml:space="preserve"> para comentar.</w:t>
      </w:r>
    </w:p>
    <w:p w14:paraId="54B89E02" w14:textId="77777777" w:rsidR="00B01931" w:rsidRDefault="0009614C" w:rsidP="00B01931">
      <w:pPr>
        <w:pStyle w:val="Prrafodelista"/>
        <w:numPr>
          <w:ilvl w:val="0"/>
          <w:numId w:val="12"/>
        </w:numPr>
        <w:spacing w:after="0" w:line="240" w:lineRule="auto"/>
        <w:rPr>
          <w:rFonts w:ascii="Arial Narrow" w:eastAsia="Times New Roman" w:hAnsi="Arial Narrow" w:cs="Times New Roman"/>
          <w:highlight w:val="cyan"/>
          <w:lang w:eastAsia="es-CO"/>
        </w:rPr>
      </w:pPr>
      <w:r w:rsidRPr="00B01931">
        <w:rPr>
          <w:rFonts w:ascii="Segoe UI Emoji" w:eastAsia="Times New Roman" w:hAnsi="Segoe UI Emoji" w:cs="Segoe UI Emoji"/>
          <w:highlight w:val="cyan"/>
          <w:lang w:eastAsia="es-CO"/>
        </w:rPr>
        <w:t>✅</w:t>
      </w:r>
      <w:r w:rsidRPr="00B01931">
        <w:rPr>
          <w:rFonts w:ascii="Arial Narrow" w:eastAsia="Times New Roman" w:hAnsi="Arial Narrow" w:cs="Times New Roman"/>
          <w:highlight w:val="cyan"/>
          <w:lang w:eastAsia="es-CO"/>
        </w:rPr>
        <w:t xml:space="preserve"> Observaciones solo sobre nuevas modificaciones (no sobre elementos ya avalados).</w:t>
      </w:r>
    </w:p>
    <w:p w14:paraId="4E75033B" w14:textId="3F485383" w:rsidR="0009614C" w:rsidRPr="00B01931" w:rsidRDefault="0009614C" w:rsidP="00B01931">
      <w:pPr>
        <w:pStyle w:val="Prrafodelista"/>
        <w:numPr>
          <w:ilvl w:val="0"/>
          <w:numId w:val="12"/>
        </w:numPr>
        <w:spacing w:after="0" w:line="240" w:lineRule="auto"/>
        <w:rPr>
          <w:rFonts w:ascii="Arial Narrow" w:eastAsia="Times New Roman" w:hAnsi="Arial Narrow" w:cs="Times New Roman"/>
          <w:highlight w:val="cyan"/>
          <w:lang w:eastAsia="es-CO"/>
        </w:rPr>
      </w:pPr>
      <w:r w:rsidRPr="00B01931">
        <w:rPr>
          <w:rFonts w:ascii="Segoe UI Emoji" w:eastAsia="Times New Roman" w:hAnsi="Segoe UI Emoji" w:cs="Segoe UI Emoji"/>
          <w:highlight w:val="cyan"/>
          <w:lang w:eastAsia="es-CO"/>
        </w:rPr>
        <w:t>🔁</w:t>
      </w:r>
      <w:r w:rsidRPr="00B01931">
        <w:rPr>
          <w:rFonts w:ascii="Arial Narrow" w:eastAsia="Times New Roman" w:hAnsi="Arial Narrow" w:cs="Times New Roman"/>
          <w:highlight w:val="cyan"/>
          <w:lang w:eastAsia="es-CO"/>
        </w:rPr>
        <w:t xml:space="preserve"> Se podrán programar </w:t>
      </w:r>
      <w:r w:rsidRPr="00B01931">
        <w:rPr>
          <w:rFonts w:ascii="Arial Narrow" w:eastAsia="Times New Roman" w:hAnsi="Arial Narrow" w:cs="Times New Roman"/>
          <w:b/>
          <w:bCs/>
          <w:highlight w:val="cyan"/>
          <w:lang w:eastAsia="es-CO"/>
        </w:rPr>
        <w:t>nuevas mesas de trabajo</w:t>
      </w:r>
      <w:r w:rsidRPr="00B01931">
        <w:rPr>
          <w:rFonts w:ascii="Arial Narrow" w:eastAsia="Times New Roman" w:hAnsi="Arial Narrow" w:cs="Times New Roman"/>
          <w:highlight w:val="cyan"/>
          <w:lang w:eastAsia="es-CO"/>
        </w:rPr>
        <w:t xml:space="preserve"> en un plazo de </w:t>
      </w:r>
      <w:r w:rsidRPr="00B01931">
        <w:rPr>
          <w:rFonts w:ascii="Arial Narrow" w:eastAsia="Times New Roman" w:hAnsi="Arial Narrow" w:cs="Times New Roman"/>
          <w:b/>
          <w:bCs/>
          <w:highlight w:val="cyan"/>
          <w:lang w:eastAsia="es-CO"/>
        </w:rPr>
        <w:t>5 días hábiles</w:t>
      </w:r>
      <w:r w:rsidRPr="00B01931">
        <w:rPr>
          <w:rFonts w:ascii="Arial Narrow" w:eastAsia="Times New Roman" w:hAnsi="Arial Narrow" w:cs="Times New Roman"/>
          <w:highlight w:val="cyan"/>
          <w:lang w:eastAsia="es-CO"/>
        </w:rPr>
        <w:t xml:space="preserve"> contados desde la recepción de observaciones.</w:t>
      </w:r>
    </w:p>
    <w:p w14:paraId="29BB52F0" w14:textId="77777777" w:rsidR="0009614C" w:rsidRDefault="0009614C" w:rsidP="00F242BE">
      <w:pPr>
        <w:spacing w:after="120" w:line="240" w:lineRule="auto"/>
        <w:ind w:left="425"/>
        <w:jc w:val="both"/>
        <w:rPr>
          <w:rFonts w:ascii="Arial Narrow" w:hAnsi="Arial Narrow"/>
          <w:bCs/>
        </w:rPr>
      </w:pPr>
    </w:p>
    <w:p w14:paraId="256611FB" w14:textId="1F2A02D4" w:rsidR="00855505" w:rsidRPr="00D946DA" w:rsidRDefault="00855505" w:rsidP="00B01931">
      <w:pPr>
        <w:spacing w:after="120" w:line="240" w:lineRule="auto"/>
        <w:jc w:val="both"/>
        <w:rPr>
          <w:rFonts w:ascii="Arial Narrow" w:hAnsi="Arial Narrow"/>
          <w:bCs/>
        </w:rPr>
      </w:pPr>
      <w:r w:rsidRPr="00D946DA">
        <w:rPr>
          <w:rFonts w:ascii="Arial Narrow" w:hAnsi="Arial Narrow"/>
          <w:bCs/>
        </w:rPr>
        <w:t xml:space="preserve">A </w:t>
      </w:r>
      <w:r w:rsidR="00967E66" w:rsidRPr="00D946DA">
        <w:rPr>
          <w:rFonts w:ascii="Arial Narrow" w:hAnsi="Arial Narrow"/>
          <w:bCs/>
        </w:rPr>
        <w:t>continuación,</w:t>
      </w:r>
      <w:r w:rsidRPr="00D946DA">
        <w:rPr>
          <w:rFonts w:ascii="Arial Narrow" w:hAnsi="Arial Narrow"/>
          <w:bCs/>
        </w:rPr>
        <w:t xml:space="preserve"> se presenta </w:t>
      </w:r>
      <w:r w:rsidR="00967E66" w:rsidRPr="00D946DA">
        <w:rPr>
          <w:rFonts w:ascii="Arial Narrow" w:hAnsi="Arial Narrow"/>
          <w:bCs/>
        </w:rPr>
        <w:t xml:space="preserve">la secuencia que tendrán las revisiones de los </w:t>
      </w:r>
      <w:commentRangeStart w:id="10"/>
      <w:r w:rsidR="00967E66" w:rsidRPr="00D946DA">
        <w:rPr>
          <w:rFonts w:ascii="Arial Narrow" w:hAnsi="Arial Narrow"/>
          <w:bCs/>
        </w:rPr>
        <w:t>ajustes.</w:t>
      </w:r>
      <w:commentRangeEnd w:id="10"/>
      <w:r w:rsidR="00E97E09">
        <w:rPr>
          <w:rStyle w:val="Refdecomentario"/>
        </w:rPr>
        <w:commentReference w:id="10"/>
      </w:r>
      <w:r w:rsidR="00E97E09">
        <w:rPr>
          <w:rFonts w:ascii="Arial Narrow" w:hAnsi="Arial Narrow"/>
          <w:bCs/>
        </w:rPr>
        <w:t xml:space="preserve"> </w:t>
      </w:r>
    </w:p>
    <w:p w14:paraId="35F658F3" w14:textId="163FDDF0" w:rsidR="00A206B2" w:rsidRDefault="0097440C" w:rsidP="00F242BE">
      <w:pPr>
        <w:pStyle w:val="Prrafodelista"/>
        <w:spacing w:after="120" w:line="240" w:lineRule="auto"/>
        <w:ind w:left="0"/>
        <w:jc w:val="both"/>
        <w:rPr>
          <w:rFonts w:ascii="Arial Narrow" w:hAnsi="Arial Narrow"/>
        </w:rPr>
      </w:pPr>
      <w:commentRangeStart w:id="11"/>
      <w:r w:rsidRPr="00D946DA">
        <w:rPr>
          <w:rFonts w:ascii="Arial Narrow" w:hAnsi="Arial Narrow"/>
          <w:bCs/>
          <w:noProof/>
        </w:rPr>
        <w:drawing>
          <wp:inline distT="0" distB="0" distL="0" distR="0" wp14:anchorId="5F857E65" wp14:editId="5C4C8E7C">
            <wp:extent cx="6010275" cy="2847975"/>
            <wp:effectExtent l="0" t="0" r="9525" b="0"/>
            <wp:docPr id="178940757"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commentRangeEnd w:id="11"/>
      <w:r w:rsidR="00F46F4F">
        <w:rPr>
          <w:rStyle w:val="Refdecomentario"/>
        </w:rPr>
        <w:commentReference w:id="11"/>
      </w:r>
    </w:p>
    <w:p w14:paraId="78861F1B" w14:textId="77777777" w:rsidR="00C13746" w:rsidRDefault="00C13746" w:rsidP="00F242BE">
      <w:pPr>
        <w:pStyle w:val="Prrafodelista"/>
        <w:spacing w:after="120" w:line="240" w:lineRule="auto"/>
        <w:ind w:left="0"/>
        <w:jc w:val="both"/>
        <w:rPr>
          <w:rFonts w:ascii="Arial Narrow" w:hAnsi="Arial Narrow"/>
        </w:rPr>
      </w:pPr>
    </w:p>
    <w:p w14:paraId="40434BBC" w14:textId="77777777" w:rsidR="00C13746" w:rsidRPr="00D946DA" w:rsidRDefault="00C13746" w:rsidP="00F242BE">
      <w:pPr>
        <w:pStyle w:val="Prrafodelista"/>
        <w:spacing w:after="120" w:line="240" w:lineRule="auto"/>
        <w:ind w:left="0"/>
        <w:jc w:val="both"/>
        <w:rPr>
          <w:rFonts w:ascii="Arial Narrow" w:hAnsi="Arial Narrow"/>
        </w:rPr>
      </w:pPr>
    </w:p>
    <w:p w14:paraId="2ED15BBE" w14:textId="248157AC" w:rsidR="00502E80" w:rsidRPr="00D946DA" w:rsidRDefault="00502E80" w:rsidP="00113AF6">
      <w:pPr>
        <w:pStyle w:val="Prrafodelista"/>
        <w:numPr>
          <w:ilvl w:val="0"/>
          <w:numId w:val="2"/>
        </w:numPr>
        <w:spacing w:after="120" w:line="240" w:lineRule="auto"/>
        <w:ind w:left="426" w:hanging="371"/>
        <w:contextualSpacing w:val="0"/>
        <w:jc w:val="both"/>
        <w:rPr>
          <w:rFonts w:ascii="Arial Narrow" w:hAnsi="Arial Narrow"/>
          <w:b/>
        </w:rPr>
      </w:pPr>
      <w:r w:rsidRPr="00D946DA">
        <w:rPr>
          <w:rFonts w:ascii="Arial Narrow" w:hAnsi="Arial Narrow"/>
          <w:b/>
        </w:rPr>
        <w:lastRenderedPageBreak/>
        <w:t>Consideraciones finales</w:t>
      </w:r>
    </w:p>
    <w:p w14:paraId="40BDCC3D" w14:textId="543CC6E0" w:rsidR="0025147C" w:rsidRPr="00D946DA" w:rsidRDefault="0025147C" w:rsidP="00113AF6">
      <w:pPr>
        <w:pStyle w:val="Prrafodelista"/>
        <w:numPr>
          <w:ilvl w:val="0"/>
          <w:numId w:val="3"/>
        </w:numPr>
        <w:spacing w:after="120" w:line="240" w:lineRule="auto"/>
        <w:jc w:val="both"/>
        <w:rPr>
          <w:rFonts w:ascii="Arial Narrow" w:hAnsi="Arial Narrow"/>
          <w:bCs/>
        </w:rPr>
      </w:pPr>
      <w:r w:rsidRPr="00D946DA">
        <w:rPr>
          <w:rFonts w:ascii="Arial Narrow" w:hAnsi="Arial Narrow"/>
          <w:bCs/>
        </w:rPr>
        <w:t xml:space="preserve"> De conformidad con lo definido en el Parágrafo 1º del Artículo 4.5.1.2.1. del </w:t>
      </w:r>
      <w:commentRangeStart w:id="12"/>
      <w:r w:rsidRPr="00D946DA">
        <w:rPr>
          <w:rFonts w:ascii="Arial Narrow" w:hAnsi="Arial Narrow"/>
          <w:bCs/>
        </w:rPr>
        <w:t>Acuerdo Único de Comisión Rectora</w:t>
      </w:r>
      <w:commentRangeEnd w:id="12"/>
      <w:r w:rsidR="00E97E09">
        <w:rPr>
          <w:rStyle w:val="Refdecomentario"/>
        </w:rPr>
        <w:commentReference w:id="12"/>
      </w:r>
      <w:r w:rsidRPr="00D946DA">
        <w:rPr>
          <w:rFonts w:ascii="Arial Narrow" w:hAnsi="Arial Narrow"/>
          <w:bCs/>
        </w:rPr>
        <w:t>, no procederá ajuste para la redistribución de costos entre las actividades de proyectos de inversión en ejecución tendiente a modificar el valor de la interventoría del proyecto y esta haya sido contratada por una entidad pública diferente a la entidad ejecutora".</w:t>
      </w:r>
    </w:p>
    <w:p w14:paraId="4C51290F" w14:textId="77777777" w:rsidR="0025147C" w:rsidRPr="00D946DA" w:rsidRDefault="0025147C" w:rsidP="00F242BE">
      <w:pPr>
        <w:pStyle w:val="Prrafodelista"/>
        <w:spacing w:after="120" w:line="240" w:lineRule="auto"/>
        <w:ind w:left="426"/>
        <w:jc w:val="both"/>
        <w:rPr>
          <w:rFonts w:ascii="Arial Narrow" w:hAnsi="Arial Narrow"/>
          <w:bCs/>
        </w:rPr>
      </w:pPr>
    </w:p>
    <w:p w14:paraId="60A109AD" w14:textId="233BCE0E" w:rsidR="0025147C" w:rsidRPr="00D946DA" w:rsidRDefault="0025147C" w:rsidP="00113AF6">
      <w:pPr>
        <w:pStyle w:val="Prrafodelista"/>
        <w:numPr>
          <w:ilvl w:val="0"/>
          <w:numId w:val="3"/>
        </w:numPr>
        <w:spacing w:after="120" w:line="240" w:lineRule="auto"/>
        <w:jc w:val="both"/>
        <w:rPr>
          <w:rFonts w:ascii="Arial Narrow" w:hAnsi="Arial Narrow"/>
          <w:bCs/>
        </w:rPr>
      </w:pPr>
      <w:r w:rsidRPr="00D946DA">
        <w:rPr>
          <w:rFonts w:ascii="Arial Narrow" w:hAnsi="Arial Narrow"/>
          <w:bCs/>
        </w:rPr>
        <w:t xml:space="preserve">De conformidad con lo definido en el Parágrafo 1º del Artículo 4.5.1.2.1. del Acuerdo Único de Comisión Rectora, la ampliación del horizonte de ejecución derivada del desarrollo de las actividades contempladas en el proyecto de inversión se reportará en el aplicativo dispuesto para tal fin por el Departamento Nacional de Planeación, de conformidad con los lineamientos que defina el Sistema de Seguimiento, Evaluación y Control. </w:t>
      </w:r>
    </w:p>
    <w:p w14:paraId="1CFD1AE6" w14:textId="77777777" w:rsidR="0025147C" w:rsidRPr="00D946DA" w:rsidRDefault="0025147C" w:rsidP="00F242BE">
      <w:pPr>
        <w:pStyle w:val="Prrafodelista"/>
        <w:spacing w:after="120" w:line="240" w:lineRule="auto"/>
        <w:ind w:left="426"/>
        <w:jc w:val="both"/>
        <w:rPr>
          <w:rFonts w:ascii="Arial Narrow" w:hAnsi="Arial Narrow"/>
          <w:bCs/>
        </w:rPr>
      </w:pPr>
    </w:p>
    <w:p w14:paraId="34FDB65B" w14:textId="16BC16F2" w:rsidR="0025147C" w:rsidRPr="00D946DA" w:rsidRDefault="0025147C" w:rsidP="00113AF6">
      <w:pPr>
        <w:pStyle w:val="Prrafodelista"/>
        <w:numPr>
          <w:ilvl w:val="0"/>
          <w:numId w:val="3"/>
        </w:numPr>
        <w:spacing w:after="120" w:line="240" w:lineRule="auto"/>
        <w:jc w:val="both"/>
        <w:rPr>
          <w:rFonts w:ascii="Arial Narrow" w:hAnsi="Arial Narrow"/>
          <w:bCs/>
        </w:rPr>
      </w:pPr>
      <w:r w:rsidRPr="00D946DA">
        <w:rPr>
          <w:rFonts w:ascii="Arial Narrow" w:hAnsi="Arial Narrow"/>
          <w:bCs/>
        </w:rPr>
        <w:t xml:space="preserve">De conformidad con lo definido en el Parágrafo 5º del Artículo 4.5.1.2.1. del Acuerdo Único de Comisión Rectora, no implicará el trámite de un ajuste cuando se presente una redistribución de costos entre las actividades o la modificación de cantidades, siempre y cuando el valor total del proyecto no cambie y las actividades que se modifiquen no afecten el alcance del proyecto.  Las situaciones anteriores o cualquier otra modificación al proyecto que no constituya un ajuste, </w:t>
      </w:r>
      <w:r w:rsidR="005F0468" w:rsidRPr="00D946DA">
        <w:rPr>
          <w:rFonts w:ascii="Arial Narrow" w:hAnsi="Arial Narrow"/>
          <w:bCs/>
        </w:rPr>
        <w:t>deberán</w:t>
      </w:r>
      <w:r w:rsidRPr="00D946DA">
        <w:rPr>
          <w:rFonts w:ascii="Arial Narrow" w:hAnsi="Arial Narrow"/>
          <w:bCs/>
        </w:rPr>
        <w:t xml:space="preserve"> ser registrada por el ejecutor en el aplicativo de seguimiento dispuesto por el Departamento Nacional de Planeación. Los documentos que soporten la modificación se deberán conservar conforme a lo dispuesto en la Ley 594 de 2000 o las normas de gestión documental aplicables.</w:t>
      </w:r>
    </w:p>
    <w:p w14:paraId="0449A1DF" w14:textId="77777777" w:rsidR="0025147C" w:rsidRPr="00D946DA" w:rsidRDefault="0025147C" w:rsidP="00F242BE">
      <w:pPr>
        <w:pStyle w:val="Prrafodelista"/>
        <w:spacing w:after="120" w:line="240" w:lineRule="auto"/>
        <w:ind w:left="426"/>
        <w:jc w:val="both"/>
        <w:rPr>
          <w:rFonts w:ascii="Arial Narrow" w:hAnsi="Arial Narrow"/>
          <w:bCs/>
        </w:rPr>
      </w:pPr>
    </w:p>
    <w:p w14:paraId="17D38F34" w14:textId="7C622A07" w:rsidR="0025147C" w:rsidRPr="00D946DA" w:rsidRDefault="0025147C" w:rsidP="00113AF6">
      <w:pPr>
        <w:pStyle w:val="Prrafodelista"/>
        <w:numPr>
          <w:ilvl w:val="0"/>
          <w:numId w:val="3"/>
        </w:numPr>
        <w:spacing w:after="120" w:line="240" w:lineRule="auto"/>
        <w:jc w:val="both"/>
        <w:rPr>
          <w:rFonts w:ascii="Arial Narrow" w:hAnsi="Arial Narrow"/>
          <w:bCs/>
        </w:rPr>
      </w:pPr>
      <w:r w:rsidRPr="00D946DA">
        <w:rPr>
          <w:rFonts w:ascii="Arial Narrow" w:hAnsi="Arial Narrow"/>
          <w:bCs/>
        </w:rPr>
        <w:t>De conformidad con lo definido en el Artículo 4.5.1.2.6.  del Acuerdo Único de Comisión Rectora que versa sobre cambios en las condiciones de ejecución respecto a los beneficiarios del proyecto de inversión, se establece que si durante la etapa de ejecución se llegan a presentar cambios en las condiciones del marco de referencia del proyecto de inversión relacionadas con la población objetivo o beneficiaria del mismo, estos no corresponderán a un ajuste y en consecuencia, de manera conjunta la entidad que presentó el proyecto de inversión y la entidad ejecutora, tomarán las decisiones a que haya lugar. En todo caso no se podrá modificar la localización y caracterización de la población beneficiaria con la que se aprobó el proyecto. En el caso de que los beneficiarios hayan sido elegidos a través de convocatoria se deberá tener en cuenta en primera instancia el listado de elegibles.</w:t>
      </w:r>
    </w:p>
    <w:p w14:paraId="2A29714B" w14:textId="77777777" w:rsidR="0025147C" w:rsidRPr="00D946DA" w:rsidRDefault="0025147C" w:rsidP="00F242BE">
      <w:pPr>
        <w:pStyle w:val="Prrafodelista"/>
        <w:spacing w:after="120" w:line="240" w:lineRule="auto"/>
        <w:ind w:left="426"/>
        <w:jc w:val="both"/>
        <w:rPr>
          <w:rFonts w:ascii="Arial Narrow" w:hAnsi="Arial Narrow"/>
          <w:bCs/>
        </w:rPr>
      </w:pPr>
    </w:p>
    <w:p w14:paraId="04BF8F2A" w14:textId="12EC14F4" w:rsidR="0025147C" w:rsidRDefault="0025147C" w:rsidP="00F242BE">
      <w:pPr>
        <w:pStyle w:val="Prrafodelista"/>
        <w:spacing w:after="120" w:line="240" w:lineRule="auto"/>
        <w:ind w:left="426"/>
        <w:contextualSpacing w:val="0"/>
        <w:jc w:val="both"/>
        <w:rPr>
          <w:rFonts w:ascii="Arial Narrow" w:hAnsi="Arial Narrow"/>
          <w:bCs/>
        </w:rPr>
      </w:pPr>
      <w:r w:rsidRPr="00D946DA">
        <w:rPr>
          <w:rFonts w:ascii="Arial Narrow" w:hAnsi="Arial Narrow"/>
          <w:bCs/>
        </w:rPr>
        <w:t>Para tal efecto se deberá contar con la respectiva justificación técnica y jurídica del cambio, la cual reposará en los soportes documentales del proyecto, conforme a lo dispuesto en la Ley 594 de 2000 o las normas de gestión documental aplicables, sin perjuicio de las responsabilidades administrativas, disciplinarias, fiscales o penales que se puedan derivar.</w:t>
      </w:r>
    </w:p>
    <w:p w14:paraId="059B206D" w14:textId="77777777" w:rsidR="00F242BE" w:rsidRPr="00F242BE" w:rsidRDefault="00F242BE" w:rsidP="00F242BE">
      <w:pPr>
        <w:spacing w:after="120" w:line="240" w:lineRule="auto"/>
        <w:jc w:val="both"/>
        <w:rPr>
          <w:rFonts w:ascii="Arial Narrow" w:hAnsi="Arial Narrow"/>
          <w:bCs/>
        </w:rPr>
      </w:pPr>
    </w:p>
    <w:p w14:paraId="5DAD9692" w14:textId="650EB9D9" w:rsidR="00616A34" w:rsidRPr="00D946DA" w:rsidRDefault="00D946DA" w:rsidP="00113AF6">
      <w:pPr>
        <w:pStyle w:val="Prrafodelista"/>
        <w:numPr>
          <w:ilvl w:val="0"/>
          <w:numId w:val="2"/>
        </w:numPr>
        <w:spacing w:after="120" w:line="240" w:lineRule="auto"/>
        <w:ind w:left="426" w:hanging="371"/>
        <w:contextualSpacing w:val="0"/>
        <w:jc w:val="both"/>
        <w:rPr>
          <w:rFonts w:ascii="Arial Narrow" w:hAnsi="Arial Narrow"/>
          <w:b/>
        </w:rPr>
      </w:pPr>
      <w:r w:rsidRPr="00D946DA">
        <w:rPr>
          <w:rFonts w:ascii="Arial Narrow" w:hAnsi="Arial Narrow"/>
          <w:b/>
        </w:rPr>
        <w:t>Condiciones generales para la aprobación de ajustes:</w:t>
      </w:r>
    </w:p>
    <w:p w14:paraId="6933E365" w14:textId="77777777" w:rsidR="006D0074" w:rsidRPr="00D946DA" w:rsidRDefault="006D0074" w:rsidP="00113AF6">
      <w:pPr>
        <w:pStyle w:val="Prrafodelista"/>
        <w:numPr>
          <w:ilvl w:val="0"/>
          <w:numId w:val="3"/>
        </w:numPr>
        <w:spacing w:after="120" w:line="240" w:lineRule="auto"/>
        <w:jc w:val="both"/>
        <w:rPr>
          <w:rFonts w:ascii="Arial Narrow" w:hAnsi="Arial Narrow"/>
          <w:bCs/>
        </w:rPr>
      </w:pPr>
      <w:r w:rsidRPr="006D0074">
        <w:rPr>
          <w:rFonts w:ascii="Arial Narrow" w:hAnsi="Arial Narrow"/>
          <w:bCs/>
        </w:rPr>
        <w:t xml:space="preserve">En ningún caso podrán ejecutarse ajustes que no estén debidamente tramitados, registrados o aprobados, según corresponda, en los términos establecidos en el </w:t>
      </w:r>
      <w:commentRangeStart w:id="13"/>
      <w:r w:rsidRPr="006D0074">
        <w:rPr>
          <w:rFonts w:ascii="Arial Narrow" w:hAnsi="Arial Narrow"/>
          <w:bCs/>
        </w:rPr>
        <w:t xml:space="preserve">presente Acuerdo. </w:t>
      </w:r>
      <w:commentRangeEnd w:id="13"/>
      <w:r w:rsidR="00E97E09">
        <w:rPr>
          <w:rStyle w:val="Refdecomentario"/>
        </w:rPr>
        <w:commentReference w:id="13"/>
      </w:r>
    </w:p>
    <w:p w14:paraId="6D7BDF5A" w14:textId="77777777" w:rsidR="006D0074" w:rsidRPr="006D0074" w:rsidRDefault="006D0074" w:rsidP="00F242BE">
      <w:pPr>
        <w:pStyle w:val="Prrafodelista"/>
        <w:spacing w:after="120" w:line="240" w:lineRule="auto"/>
        <w:ind w:left="785"/>
        <w:jc w:val="both"/>
        <w:rPr>
          <w:rFonts w:ascii="Arial Narrow" w:hAnsi="Arial Narrow"/>
          <w:bCs/>
        </w:rPr>
      </w:pPr>
    </w:p>
    <w:p w14:paraId="0CCC779A" w14:textId="77777777" w:rsidR="006D0074" w:rsidRPr="00D946DA" w:rsidRDefault="006D0074" w:rsidP="00113AF6">
      <w:pPr>
        <w:pStyle w:val="Prrafodelista"/>
        <w:numPr>
          <w:ilvl w:val="0"/>
          <w:numId w:val="3"/>
        </w:numPr>
        <w:spacing w:after="120" w:line="240" w:lineRule="auto"/>
        <w:jc w:val="both"/>
        <w:rPr>
          <w:rFonts w:ascii="Arial Narrow" w:hAnsi="Arial Narrow"/>
          <w:bCs/>
        </w:rPr>
      </w:pPr>
      <w:r w:rsidRPr="006D0074">
        <w:rPr>
          <w:rFonts w:ascii="Arial Narrow" w:hAnsi="Arial Narrow"/>
          <w:bCs/>
        </w:rPr>
        <w:t xml:space="preserve">No procederá el ajuste del proyecto de inversión cuando este implique modificaciones que cambien su alcance, entendido este último como los objetivos generales y específicos, los productos y la localización. </w:t>
      </w:r>
    </w:p>
    <w:p w14:paraId="1B150EDD" w14:textId="77777777" w:rsidR="006D0074" w:rsidRPr="00D946DA" w:rsidRDefault="006D0074" w:rsidP="00F242BE">
      <w:pPr>
        <w:pStyle w:val="Prrafodelista"/>
        <w:jc w:val="both"/>
        <w:rPr>
          <w:rFonts w:ascii="Arial Narrow" w:hAnsi="Arial Narrow"/>
          <w:bCs/>
        </w:rPr>
      </w:pPr>
    </w:p>
    <w:p w14:paraId="2E066390" w14:textId="4CC22FB8" w:rsidR="00B448FA" w:rsidRPr="00D4734F" w:rsidRDefault="006D0074" w:rsidP="00113AF6">
      <w:pPr>
        <w:pStyle w:val="Prrafodelista"/>
        <w:numPr>
          <w:ilvl w:val="0"/>
          <w:numId w:val="3"/>
        </w:numPr>
        <w:spacing w:after="120" w:line="240" w:lineRule="auto"/>
        <w:jc w:val="both"/>
        <w:rPr>
          <w:rFonts w:ascii="Arial Narrow" w:hAnsi="Arial Narrow"/>
          <w:bCs/>
        </w:rPr>
      </w:pPr>
      <w:r w:rsidRPr="00D946DA">
        <w:rPr>
          <w:rFonts w:ascii="Arial Narrow" w:hAnsi="Arial Narrow"/>
          <w:bCs/>
        </w:rPr>
        <w:t xml:space="preserve">Cuando el proyecto de inversión se encuentre en ejecución y requiera cambios en su alcance, se deberá dar aplicación a lo dispuesto en el literal j) del artículo 1.2.10.1.4. del Decreto Único Reglamentario del SGR. Para el efecto, la entidad ejecutora deberá determinar la pertinencia de </w:t>
      </w:r>
      <w:r w:rsidRPr="00D946DA">
        <w:rPr>
          <w:rFonts w:ascii="Arial Narrow" w:hAnsi="Arial Narrow"/>
          <w:bCs/>
        </w:rPr>
        <w:lastRenderedPageBreak/>
        <w:t>continuar con la ejecución del proyecto, caso en el cual, el supervisor o interventor, según corresponda, certificará que el proyecto podrá continuar sin el ajuste. El documento emitido deberá ser cargado en el aplicativo de seguimiento dispuesto por el Departamento Nacional de Planeación. En el evento en que la entidad ejecutora decida realizar el cierre del proyecto, lo deberá efectuar acorde con el literal c) del parágrafo 2° del artículo 1.2.10.1.1 del citado Decreto.</w:t>
      </w:r>
    </w:p>
    <w:p w14:paraId="4A97B697" w14:textId="1BA600F7" w:rsidR="00EB7A58" w:rsidRDefault="002C38B0" w:rsidP="002C38B0">
      <w:pPr>
        <w:spacing w:before="240" w:line="240" w:lineRule="auto"/>
        <w:jc w:val="both"/>
        <w:rPr>
          <w:rFonts w:ascii="Arial Narrow" w:hAnsi="Arial Narrow"/>
          <w:bCs/>
        </w:rPr>
      </w:pPr>
      <w:r w:rsidRPr="00A70FF7">
        <w:rPr>
          <w:rFonts w:ascii="Arial Narrow" w:hAnsi="Arial Narrow"/>
          <w:bCs/>
        </w:rPr>
        <w:t>Por último, se recomienda que la Secretaría Técnica envíe la solicitud de ajuste en el momento en que su estado en el SUIFP sea "</w:t>
      </w:r>
      <w:r w:rsidRPr="00340591">
        <w:rPr>
          <w:rFonts w:ascii="Arial Narrow" w:hAnsi="Arial Narrow"/>
          <w:b/>
        </w:rPr>
        <w:t>Creación de ajustes</w:t>
      </w:r>
      <w:r w:rsidRPr="00A70FF7">
        <w:rPr>
          <w:rFonts w:ascii="Arial Narrow" w:hAnsi="Arial Narrow"/>
          <w:bCs/>
        </w:rPr>
        <w:t>". De esta manera, las entidades tendrán la oportunidad de subsanar las observaciones realizadas por el Vértice del Gobierno Nacional. Una vez que no existan observaciones pendientes, el proyecto podrá ser enviado a los estados subsiguientes para su aprobación.</w:t>
      </w:r>
    </w:p>
    <w:p w14:paraId="084BB29C" w14:textId="77777777" w:rsidR="0001731D" w:rsidRPr="0001731D" w:rsidRDefault="0001731D" w:rsidP="002C38B0">
      <w:pPr>
        <w:spacing w:before="240" w:line="240" w:lineRule="auto"/>
        <w:jc w:val="both"/>
        <w:rPr>
          <w:rFonts w:ascii="Arial Narrow" w:hAnsi="Arial Narrow"/>
          <w:b/>
          <w:bCs/>
          <w:sz w:val="28"/>
          <w:szCs w:val="28"/>
        </w:rPr>
      </w:pPr>
    </w:p>
    <w:p w14:paraId="64CC9A21" w14:textId="3CBFDC9E" w:rsidR="0001731D" w:rsidRPr="0001731D" w:rsidRDefault="0001731D" w:rsidP="0001731D">
      <w:pPr>
        <w:pStyle w:val="Ttulo2"/>
        <w:jc w:val="both"/>
        <w:rPr>
          <w:rFonts w:ascii="Arial Narrow" w:hAnsi="Arial Narrow"/>
          <w:sz w:val="28"/>
          <w:szCs w:val="28"/>
          <w:highlight w:val="cyan"/>
        </w:rPr>
      </w:pPr>
      <w:r w:rsidRPr="0001731D">
        <w:rPr>
          <w:rStyle w:val="Textoennegrita"/>
          <w:rFonts w:ascii="Segoe UI Emoji" w:hAnsi="Segoe UI Emoji" w:cs="Segoe UI Emoji"/>
          <w:highlight w:val="cyan"/>
        </w:rPr>
        <w:t>📘</w:t>
      </w:r>
      <w:r w:rsidRPr="0001731D">
        <w:rPr>
          <w:rStyle w:val="Textoennegrita"/>
          <w:rFonts w:ascii="Arial Narrow" w:hAnsi="Arial Narrow"/>
          <w:highlight w:val="cyan"/>
        </w:rPr>
        <w:t>Propuesta Estructura</w:t>
      </w:r>
      <w:r w:rsidRPr="0001731D">
        <w:rPr>
          <w:rFonts w:ascii="Arial Narrow" w:hAnsi="Arial Narrow"/>
          <w:sz w:val="28"/>
          <w:szCs w:val="28"/>
          <w:highlight w:val="cyan"/>
        </w:rPr>
        <w:t xml:space="preserve"> </w:t>
      </w:r>
      <w:r w:rsidRPr="0001731D">
        <w:rPr>
          <w:rStyle w:val="Textoennegrita"/>
          <w:rFonts w:ascii="Arial Narrow" w:hAnsi="Arial Narrow"/>
          <w:sz w:val="28"/>
          <w:szCs w:val="28"/>
          <w:highlight w:val="cyan"/>
        </w:rPr>
        <w:t>Guía para la Revisión de Ajustes de Proyectos de Ciencia, Tecnología e Innovación (</w:t>
      </w:r>
      <w:proofErr w:type="spellStart"/>
      <w:r w:rsidRPr="0001731D">
        <w:rPr>
          <w:rStyle w:val="Textoennegrita"/>
          <w:rFonts w:ascii="Arial Narrow" w:hAnsi="Arial Narrow"/>
          <w:sz w:val="28"/>
          <w:szCs w:val="28"/>
          <w:highlight w:val="cyan"/>
        </w:rPr>
        <w:t>CTeI</w:t>
      </w:r>
      <w:proofErr w:type="spellEnd"/>
      <w:r w:rsidRPr="0001731D">
        <w:rPr>
          <w:rStyle w:val="Textoennegrita"/>
          <w:rFonts w:ascii="Arial Narrow" w:hAnsi="Arial Narrow"/>
          <w:sz w:val="28"/>
          <w:szCs w:val="28"/>
          <w:highlight w:val="cyan"/>
        </w:rPr>
        <w:t>)</w:t>
      </w:r>
    </w:p>
    <w:p w14:paraId="1841D103" w14:textId="1809323F" w:rsidR="0001731D" w:rsidRPr="0001731D" w:rsidRDefault="0001731D" w:rsidP="0001731D">
      <w:pPr>
        <w:jc w:val="both"/>
        <w:rPr>
          <w:rFonts w:ascii="Arial Narrow" w:hAnsi="Arial Narrow"/>
          <w:highlight w:val="cyan"/>
        </w:rPr>
      </w:pPr>
    </w:p>
    <w:p w14:paraId="2FFC1E95" w14:textId="77777777" w:rsidR="0001731D" w:rsidRPr="0001731D" w:rsidRDefault="0001731D" w:rsidP="0001731D">
      <w:pPr>
        <w:pStyle w:val="Ttulo3"/>
        <w:jc w:val="both"/>
        <w:rPr>
          <w:rFonts w:ascii="Arial Narrow" w:hAnsi="Arial Narrow"/>
          <w:sz w:val="22"/>
          <w:szCs w:val="22"/>
          <w:highlight w:val="cyan"/>
        </w:rPr>
      </w:pPr>
      <w:r w:rsidRPr="0001731D">
        <w:rPr>
          <w:rFonts w:ascii="Arial Narrow" w:hAnsi="Arial Narrow"/>
          <w:sz w:val="22"/>
          <w:szCs w:val="22"/>
          <w:highlight w:val="cyan"/>
        </w:rPr>
        <w:t xml:space="preserve">1. </w:t>
      </w:r>
      <w:r w:rsidRPr="0001731D">
        <w:rPr>
          <w:rStyle w:val="Textoennegrita"/>
          <w:rFonts w:ascii="Arial Narrow" w:hAnsi="Arial Narrow"/>
          <w:b/>
          <w:bCs/>
          <w:sz w:val="22"/>
          <w:szCs w:val="22"/>
          <w:highlight w:val="cyan"/>
        </w:rPr>
        <w:t>Introducción</w:t>
      </w:r>
    </w:p>
    <w:p w14:paraId="762E0055" w14:textId="77777777" w:rsidR="0001731D" w:rsidRPr="0001731D" w:rsidRDefault="0001731D" w:rsidP="0001731D">
      <w:pPr>
        <w:pStyle w:val="NormalWeb"/>
        <w:numPr>
          <w:ilvl w:val="0"/>
          <w:numId w:val="13"/>
        </w:numPr>
        <w:jc w:val="both"/>
        <w:rPr>
          <w:rFonts w:ascii="Arial Narrow" w:hAnsi="Arial Narrow"/>
          <w:sz w:val="22"/>
          <w:szCs w:val="22"/>
          <w:highlight w:val="cyan"/>
        </w:rPr>
      </w:pPr>
      <w:r w:rsidRPr="0001731D">
        <w:rPr>
          <w:rFonts w:ascii="Arial Narrow" w:hAnsi="Arial Narrow"/>
          <w:sz w:val="22"/>
          <w:szCs w:val="22"/>
          <w:highlight w:val="cyan"/>
        </w:rPr>
        <w:t>Propósito de la guía.</w:t>
      </w:r>
    </w:p>
    <w:p w14:paraId="5DCFC4A6" w14:textId="77777777" w:rsidR="0001731D" w:rsidRPr="0001731D" w:rsidRDefault="0001731D" w:rsidP="0001731D">
      <w:pPr>
        <w:pStyle w:val="NormalWeb"/>
        <w:numPr>
          <w:ilvl w:val="0"/>
          <w:numId w:val="13"/>
        </w:numPr>
        <w:jc w:val="both"/>
        <w:rPr>
          <w:rFonts w:ascii="Arial Narrow" w:hAnsi="Arial Narrow"/>
          <w:sz w:val="22"/>
          <w:szCs w:val="22"/>
          <w:highlight w:val="cyan"/>
        </w:rPr>
      </w:pPr>
      <w:r w:rsidRPr="0001731D">
        <w:rPr>
          <w:rFonts w:ascii="Arial Narrow" w:hAnsi="Arial Narrow"/>
          <w:sz w:val="22"/>
          <w:szCs w:val="22"/>
          <w:highlight w:val="cyan"/>
        </w:rPr>
        <w:t xml:space="preserve">Importancia de la revisión de ajustes en proyectos </w:t>
      </w:r>
      <w:proofErr w:type="spellStart"/>
      <w:r w:rsidRPr="0001731D">
        <w:rPr>
          <w:rFonts w:ascii="Arial Narrow" w:hAnsi="Arial Narrow"/>
          <w:sz w:val="22"/>
          <w:szCs w:val="22"/>
          <w:highlight w:val="cyan"/>
        </w:rPr>
        <w:t>CTeI</w:t>
      </w:r>
      <w:proofErr w:type="spellEnd"/>
      <w:r w:rsidRPr="0001731D">
        <w:rPr>
          <w:rFonts w:ascii="Arial Narrow" w:hAnsi="Arial Narrow"/>
          <w:sz w:val="22"/>
          <w:szCs w:val="22"/>
          <w:highlight w:val="cyan"/>
        </w:rPr>
        <w:t>.</w:t>
      </w:r>
    </w:p>
    <w:p w14:paraId="06B7F33E" w14:textId="77777777" w:rsidR="0001731D" w:rsidRPr="0001731D" w:rsidRDefault="0001731D" w:rsidP="0001731D">
      <w:pPr>
        <w:pStyle w:val="NormalWeb"/>
        <w:numPr>
          <w:ilvl w:val="0"/>
          <w:numId w:val="13"/>
        </w:numPr>
        <w:jc w:val="both"/>
        <w:rPr>
          <w:rFonts w:ascii="Arial Narrow" w:hAnsi="Arial Narrow"/>
          <w:sz w:val="22"/>
          <w:szCs w:val="22"/>
          <w:highlight w:val="cyan"/>
        </w:rPr>
      </w:pPr>
      <w:r w:rsidRPr="0001731D">
        <w:rPr>
          <w:rFonts w:ascii="Arial Narrow" w:hAnsi="Arial Narrow"/>
          <w:sz w:val="22"/>
          <w:szCs w:val="22"/>
          <w:highlight w:val="cyan"/>
        </w:rPr>
        <w:t xml:space="preserve">Enlace con los lineamientos del Sistema General de Regalías (SGR), </w:t>
      </w:r>
      <w:proofErr w:type="spellStart"/>
      <w:r w:rsidRPr="0001731D">
        <w:rPr>
          <w:rFonts w:ascii="Arial Narrow" w:hAnsi="Arial Narrow"/>
          <w:sz w:val="22"/>
          <w:szCs w:val="22"/>
          <w:highlight w:val="cyan"/>
        </w:rPr>
        <w:t>MCTeI</w:t>
      </w:r>
      <w:proofErr w:type="spellEnd"/>
      <w:r w:rsidRPr="0001731D">
        <w:rPr>
          <w:rFonts w:ascii="Arial Narrow" w:hAnsi="Arial Narrow"/>
          <w:sz w:val="22"/>
          <w:szCs w:val="22"/>
          <w:highlight w:val="cyan"/>
        </w:rPr>
        <w:t xml:space="preserve"> y otras normativas aplicables.</w:t>
      </w:r>
    </w:p>
    <w:p w14:paraId="185EF97E" w14:textId="77777777" w:rsidR="0001731D" w:rsidRPr="0001731D" w:rsidRDefault="0001731D" w:rsidP="0001731D">
      <w:pPr>
        <w:pStyle w:val="Ttulo3"/>
        <w:jc w:val="both"/>
        <w:rPr>
          <w:rFonts w:ascii="Arial Narrow" w:hAnsi="Arial Narrow"/>
          <w:sz w:val="22"/>
          <w:szCs w:val="22"/>
          <w:highlight w:val="cyan"/>
        </w:rPr>
      </w:pPr>
      <w:r w:rsidRPr="0001731D">
        <w:rPr>
          <w:rFonts w:ascii="Arial Narrow" w:hAnsi="Arial Narrow"/>
          <w:sz w:val="22"/>
          <w:szCs w:val="22"/>
          <w:highlight w:val="cyan"/>
        </w:rPr>
        <w:t xml:space="preserve">2. </w:t>
      </w:r>
      <w:r w:rsidRPr="0001731D">
        <w:rPr>
          <w:rStyle w:val="Textoennegrita"/>
          <w:rFonts w:ascii="Arial Narrow" w:hAnsi="Arial Narrow"/>
          <w:b/>
          <w:bCs/>
          <w:sz w:val="22"/>
          <w:szCs w:val="22"/>
          <w:highlight w:val="cyan"/>
        </w:rPr>
        <w:t>Alcance y Aplicación</w:t>
      </w:r>
    </w:p>
    <w:p w14:paraId="0E96181D" w14:textId="77777777" w:rsidR="0001731D" w:rsidRPr="0001731D" w:rsidRDefault="0001731D" w:rsidP="0001731D">
      <w:pPr>
        <w:pStyle w:val="NormalWeb"/>
        <w:numPr>
          <w:ilvl w:val="0"/>
          <w:numId w:val="14"/>
        </w:numPr>
        <w:jc w:val="both"/>
        <w:rPr>
          <w:rFonts w:ascii="Arial Narrow" w:hAnsi="Arial Narrow"/>
          <w:sz w:val="22"/>
          <w:szCs w:val="22"/>
          <w:highlight w:val="cyan"/>
        </w:rPr>
      </w:pPr>
      <w:r w:rsidRPr="0001731D">
        <w:rPr>
          <w:rFonts w:ascii="Arial Narrow" w:hAnsi="Arial Narrow"/>
          <w:sz w:val="22"/>
          <w:szCs w:val="22"/>
          <w:highlight w:val="cyan"/>
        </w:rPr>
        <w:t xml:space="preserve">A quién va dirigida: entidades del Vértice, Secretaría Técnica, ejecutores, DNP, </w:t>
      </w:r>
      <w:proofErr w:type="spellStart"/>
      <w:r w:rsidRPr="0001731D">
        <w:rPr>
          <w:rFonts w:ascii="Arial Narrow" w:hAnsi="Arial Narrow"/>
          <w:sz w:val="22"/>
          <w:szCs w:val="22"/>
          <w:highlight w:val="cyan"/>
        </w:rPr>
        <w:t>Minciencias</w:t>
      </w:r>
      <w:proofErr w:type="spellEnd"/>
      <w:r w:rsidRPr="0001731D">
        <w:rPr>
          <w:rFonts w:ascii="Arial Narrow" w:hAnsi="Arial Narrow"/>
          <w:sz w:val="22"/>
          <w:szCs w:val="22"/>
          <w:highlight w:val="cyan"/>
        </w:rPr>
        <w:t>, etc.</w:t>
      </w:r>
    </w:p>
    <w:p w14:paraId="2F27D2FF" w14:textId="77777777" w:rsidR="0001731D" w:rsidRPr="0001731D" w:rsidRDefault="0001731D" w:rsidP="0001731D">
      <w:pPr>
        <w:pStyle w:val="NormalWeb"/>
        <w:numPr>
          <w:ilvl w:val="0"/>
          <w:numId w:val="14"/>
        </w:numPr>
        <w:jc w:val="both"/>
        <w:rPr>
          <w:rFonts w:ascii="Arial Narrow" w:hAnsi="Arial Narrow"/>
          <w:sz w:val="22"/>
          <w:szCs w:val="22"/>
          <w:highlight w:val="cyan"/>
        </w:rPr>
      </w:pPr>
      <w:r w:rsidRPr="0001731D">
        <w:rPr>
          <w:rFonts w:ascii="Arial Narrow" w:hAnsi="Arial Narrow"/>
          <w:sz w:val="22"/>
          <w:szCs w:val="22"/>
          <w:highlight w:val="cyan"/>
        </w:rPr>
        <w:t>Tipos de ajustes a los que aplica (técnicos, financieros, administrativos, cronogramas, etc.).</w:t>
      </w:r>
    </w:p>
    <w:p w14:paraId="25D65EE6" w14:textId="77777777" w:rsidR="0001731D" w:rsidRPr="0001731D" w:rsidRDefault="0001731D" w:rsidP="0001731D">
      <w:pPr>
        <w:pStyle w:val="NormalWeb"/>
        <w:numPr>
          <w:ilvl w:val="0"/>
          <w:numId w:val="14"/>
        </w:numPr>
        <w:jc w:val="both"/>
        <w:rPr>
          <w:rFonts w:ascii="Arial Narrow" w:hAnsi="Arial Narrow"/>
          <w:sz w:val="22"/>
          <w:szCs w:val="22"/>
          <w:highlight w:val="cyan"/>
        </w:rPr>
      </w:pPr>
      <w:r w:rsidRPr="0001731D">
        <w:rPr>
          <w:rFonts w:ascii="Arial Narrow" w:hAnsi="Arial Narrow"/>
          <w:sz w:val="22"/>
          <w:szCs w:val="22"/>
          <w:highlight w:val="cyan"/>
        </w:rPr>
        <w:t>Proyectos en ejecución, aprobados o en etapa de ajustes antes del inicio.</w:t>
      </w:r>
    </w:p>
    <w:p w14:paraId="192E1037" w14:textId="77777777" w:rsidR="0001731D" w:rsidRPr="0001731D" w:rsidRDefault="0001731D" w:rsidP="0001731D">
      <w:pPr>
        <w:pStyle w:val="Ttulo3"/>
        <w:jc w:val="both"/>
        <w:rPr>
          <w:rFonts w:ascii="Arial Narrow" w:hAnsi="Arial Narrow"/>
          <w:sz w:val="22"/>
          <w:szCs w:val="22"/>
          <w:highlight w:val="cyan"/>
        </w:rPr>
      </w:pPr>
      <w:r w:rsidRPr="0001731D">
        <w:rPr>
          <w:rFonts w:ascii="Arial Narrow" w:hAnsi="Arial Narrow"/>
          <w:sz w:val="22"/>
          <w:szCs w:val="22"/>
          <w:highlight w:val="cyan"/>
        </w:rPr>
        <w:t xml:space="preserve">3. </w:t>
      </w:r>
      <w:r w:rsidRPr="0001731D">
        <w:rPr>
          <w:rStyle w:val="Textoennegrita"/>
          <w:rFonts w:ascii="Arial Narrow" w:hAnsi="Arial Narrow"/>
          <w:b/>
          <w:bCs/>
          <w:sz w:val="22"/>
          <w:szCs w:val="22"/>
          <w:highlight w:val="cyan"/>
        </w:rPr>
        <w:t>Base Normativa y Conceptual</w:t>
      </w:r>
    </w:p>
    <w:p w14:paraId="1730CBF3" w14:textId="77777777" w:rsidR="0001731D" w:rsidRPr="0001731D" w:rsidRDefault="0001731D" w:rsidP="0001731D">
      <w:pPr>
        <w:pStyle w:val="NormalWeb"/>
        <w:numPr>
          <w:ilvl w:val="0"/>
          <w:numId w:val="15"/>
        </w:numPr>
        <w:jc w:val="both"/>
        <w:rPr>
          <w:rFonts w:ascii="Arial Narrow" w:hAnsi="Arial Narrow"/>
          <w:sz w:val="22"/>
          <w:szCs w:val="22"/>
          <w:highlight w:val="cyan"/>
        </w:rPr>
      </w:pPr>
      <w:r w:rsidRPr="0001731D">
        <w:rPr>
          <w:rFonts w:ascii="Arial Narrow" w:hAnsi="Arial Narrow"/>
          <w:sz w:val="22"/>
          <w:szCs w:val="22"/>
          <w:highlight w:val="cyan"/>
        </w:rPr>
        <w:t xml:space="preserve">Normas del SGR aplicables a ajustes (Ley 2056/2020, Acuerdos del OCAD </w:t>
      </w:r>
      <w:proofErr w:type="spellStart"/>
      <w:r w:rsidRPr="0001731D">
        <w:rPr>
          <w:rFonts w:ascii="Arial Narrow" w:hAnsi="Arial Narrow"/>
          <w:sz w:val="22"/>
          <w:szCs w:val="22"/>
          <w:highlight w:val="cyan"/>
        </w:rPr>
        <w:t>CTeI</w:t>
      </w:r>
      <w:proofErr w:type="spellEnd"/>
      <w:r w:rsidRPr="0001731D">
        <w:rPr>
          <w:rFonts w:ascii="Arial Narrow" w:hAnsi="Arial Narrow"/>
          <w:sz w:val="22"/>
          <w:szCs w:val="22"/>
          <w:highlight w:val="cyan"/>
        </w:rPr>
        <w:t>, resoluciones vigentes).</w:t>
      </w:r>
    </w:p>
    <w:p w14:paraId="460CE512" w14:textId="77777777" w:rsidR="0001731D" w:rsidRPr="0001731D" w:rsidRDefault="0001731D" w:rsidP="0001731D">
      <w:pPr>
        <w:pStyle w:val="NormalWeb"/>
        <w:numPr>
          <w:ilvl w:val="0"/>
          <w:numId w:val="15"/>
        </w:numPr>
        <w:jc w:val="both"/>
        <w:rPr>
          <w:rFonts w:ascii="Arial Narrow" w:hAnsi="Arial Narrow"/>
          <w:sz w:val="22"/>
          <w:szCs w:val="22"/>
          <w:highlight w:val="cyan"/>
        </w:rPr>
      </w:pPr>
      <w:r w:rsidRPr="0001731D">
        <w:rPr>
          <w:rFonts w:ascii="Arial Narrow" w:hAnsi="Arial Narrow"/>
          <w:sz w:val="22"/>
          <w:szCs w:val="22"/>
          <w:highlight w:val="cyan"/>
        </w:rPr>
        <w:t>Definición de ajuste y subsanación.</w:t>
      </w:r>
    </w:p>
    <w:p w14:paraId="77BCBB6D" w14:textId="77777777" w:rsidR="0001731D" w:rsidRPr="0001731D" w:rsidRDefault="0001731D" w:rsidP="0001731D">
      <w:pPr>
        <w:pStyle w:val="NormalWeb"/>
        <w:numPr>
          <w:ilvl w:val="0"/>
          <w:numId w:val="15"/>
        </w:numPr>
        <w:jc w:val="both"/>
        <w:rPr>
          <w:rFonts w:ascii="Arial Narrow" w:hAnsi="Arial Narrow"/>
          <w:sz w:val="22"/>
          <w:szCs w:val="22"/>
          <w:highlight w:val="cyan"/>
        </w:rPr>
      </w:pPr>
      <w:r w:rsidRPr="0001731D">
        <w:rPr>
          <w:rFonts w:ascii="Arial Narrow" w:hAnsi="Arial Narrow"/>
          <w:sz w:val="22"/>
          <w:szCs w:val="22"/>
          <w:highlight w:val="cyan"/>
        </w:rPr>
        <w:t>Rol de las entidades del Vértice y criterios de competencia técnica.</w:t>
      </w:r>
    </w:p>
    <w:p w14:paraId="2E0E19E1" w14:textId="77777777" w:rsidR="0001731D" w:rsidRPr="0001731D" w:rsidRDefault="0001731D" w:rsidP="0001731D">
      <w:pPr>
        <w:pStyle w:val="Ttulo3"/>
        <w:jc w:val="both"/>
        <w:rPr>
          <w:rFonts w:ascii="Arial Narrow" w:hAnsi="Arial Narrow"/>
          <w:sz w:val="22"/>
          <w:szCs w:val="22"/>
          <w:highlight w:val="cyan"/>
        </w:rPr>
      </w:pPr>
      <w:r w:rsidRPr="0001731D">
        <w:rPr>
          <w:rFonts w:ascii="Arial Narrow" w:hAnsi="Arial Narrow"/>
          <w:sz w:val="22"/>
          <w:szCs w:val="22"/>
          <w:highlight w:val="cyan"/>
        </w:rPr>
        <w:t xml:space="preserve">4. </w:t>
      </w:r>
      <w:r w:rsidRPr="0001731D">
        <w:rPr>
          <w:rStyle w:val="Textoennegrita"/>
          <w:rFonts w:ascii="Arial Narrow" w:hAnsi="Arial Narrow"/>
          <w:b/>
          <w:bCs/>
          <w:sz w:val="22"/>
          <w:szCs w:val="22"/>
          <w:highlight w:val="cyan"/>
        </w:rPr>
        <w:t>Tipos de Ajustes a Evaluar</w:t>
      </w:r>
    </w:p>
    <w:p w14:paraId="6E039138" w14:textId="77777777" w:rsidR="0001731D" w:rsidRPr="0001731D" w:rsidRDefault="0001731D" w:rsidP="0001731D">
      <w:pPr>
        <w:pStyle w:val="NormalWeb"/>
        <w:numPr>
          <w:ilvl w:val="0"/>
          <w:numId w:val="16"/>
        </w:numPr>
        <w:jc w:val="both"/>
        <w:rPr>
          <w:rFonts w:ascii="Arial Narrow" w:hAnsi="Arial Narrow"/>
          <w:sz w:val="22"/>
          <w:szCs w:val="22"/>
          <w:highlight w:val="cyan"/>
        </w:rPr>
      </w:pPr>
      <w:r w:rsidRPr="0001731D">
        <w:rPr>
          <w:rFonts w:ascii="Segoe UI Emoji" w:hAnsi="Segoe UI Emoji" w:cs="Segoe UI Emoji"/>
          <w:sz w:val="22"/>
          <w:szCs w:val="22"/>
          <w:highlight w:val="cyan"/>
        </w:rPr>
        <w:t>🔹</w:t>
      </w:r>
      <w:r w:rsidRPr="0001731D">
        <w:rPr>
          <w:rFonts w:ascii="Arial Narrow" w:hAnsi="Arial Narrow"/>
          <w:sz w:val="22"/>
          <w:szCs w:val="22"/>
          <w:highlight w:val="cyan"/>
        </w:rPr>
        <w:t xml:space="preserve"> </w:t>
      </w:r>
      <w:r w:rsidRPr="0001731D">
        <w:rPr>
          <w:rStyle w:val="Textoennegrita"/>
          <w:rFonts w:ascii="Arial Narrow" w:hAnsi="Arial Narrow"/>
          <w:sz w:val="22"/>
          <w:szCs w:val="22"/>
          <w:highlight w:val="cyan"/>
        </w:rPr>
        <w:t>Ajustes técnicos:</w:t>
      </w:r>
      <w:r w:rsidRPr="0001731D">
        <w:rPr>
          <w:rFonts w:ascii="Arial Narrow" w:hAnsi="Arial Narrow"/>
          <w:sz w:val="22"/>
          <w:szCs w:val="22"/>
          <w:highlight w:val="cyan"/>
        </w:rPr>
        <w:t xml:space="preserve"> modificación de objetivos, actividades, resultados, metodología, innovación, enfoque territorial.</w:t>
      </w:r>
    </w:p>
    <w:p w14:paraId="19E7124C" w14:textId="77777777" w:rsidR="0001731D" w:rsidRPr="0001731D" w:rsidRDefault="0001731D" w:rsidP="0001731D">
      <w:pPr>
        <w:pStyle w:val="NormalWeb"/>
        <w:numPr>
          <w:ilvl w:val="0"/>
          <w:numId w:val="16"/>
        </w:numPr>
        <w:jc w:val="both"/>
        <w:rPr>
          <w:rFonts w:ascii="Arial Narrow" w:hAnsi="Arial Narrow"/>
          <w:sz w:val="22"/>
          <w:szCs w:val="22"/>
          <w:highlight w:val="cyan"/>
        </w:rPr>
      </w:pPr>
      <w:r w:rsidRPr="0001731D">
        <w:rPr>
          <w:rFonts w:ascii="Segoe UI Emoji" w:hAnsi="Segoe UI Emoji" w:cs="Segoe UI Emoji"/>
          <w:sz w:val="22"/>
          <w:szCs w:val="22"/>
          <w:highlight w:val="cyan"/>
        </w:rPr>
        <w:t>🔹</w:t>
      </w:r>
      <w:r w:rsidRPr="0001731D">
        <w:rPr>
          <w:rFonts w:ascii="Arial Narrow" w:hAnsi="Arial Narrow"/>
          <w:sz w:val="22"/>
          <w:szCs w:val="22"/>
          <w:highlight w:val="cyan"/>
        </w:rPr>
        <w:t xml:space="preserve"> </w:t>
      </w:r>
      <w:r w:rsidRPr="0001731D">
        <w:rPr>
          <w:rStyle w:val="Textoennegrita"/>
          <w:rFonts w:ascii="Arial Narrow" w:hAnsi="Arial Narrow"/>
          <w:sz w:val="22"/>
          <w:szCs w:val="22"/>
          <w:highlight w:val="cyan"/>
        </w:rPr>
        <w:t>Ajustes presupuestales:</w:t>
      </w:r>
      <w:r w:rsidRPr="0001731D">
        <w:rPr>
          <w:rFonts w:ascii="Arial Narrow" w:hAnsi="Arial Narrow"/>
          <w:sz w:val="22"/>
          <w:szCs w:val="22"/>
          <w:highlight w:val="cyan"/>
        </w:rPr>
        <w:t xml:space="preserve"> redistribución de recursos, incorporación de contrapartidas, disminución o aumento de rubros.</w:t>
      </w:r>
    </w:p>
    <w:p w14:paraId="50B5B850" w14:textId="77777777" w:rsidR="0001731D" w:rsidRPr="0001731D" w:rsidRDefault="0001731D" w:rsidP="0001731D">
      <w:pPr>
        <w:pStyle w:val="NormalWeb"/>
        <w:numPr>
          <w:ilvl w:val="0"/>
          <w:numId w:val="16"/>
        </w:numPr>
        <w:jc w:val="both"/>
        <w:rPr>
          <w:rFonts w:ascii="Arial Narrow" w:hAnsi="Arial Narrow"/>
          <w:sz w:val="22"/>
          <w:szCs w:val="22"/>
          <w:highlight w:val="cyan"/>
        </w:rPr>
      </w:pPr>
      <w:r w:rsidRPr="0001731D">
        <w:rPr>
          <w:rFonts w:ascii="Segoe UI Emoji" w:hAnsi="Segoe UI Emoji" w:cs="Segoe UI Emoji"/>
          <w:sz w:val="22"/>
          <w:szCs w:val="22"/>
          <w:highlight w:val="cyan"/>
        </w:rPr>
        <w:t>🔹</w:t>
      </w:r>
      <w:r w:rsidRPr="0001731D">
        <w:rPr>
          <w:rFonts w:ascii="Arial Narrow" w:hAnsi="Arial Narrow"/>
          <w:sz w:val="22"/>
          <w:szCs w:val="22"/>
          <w:highlight w:val="cyan"/>
        </w:rPr>
        <w:t xml:space="preserve"> </w:t>
      </w:r>
      <w:r w:rsidRPr="0001731D">
        <w:rPr>
          <w:rStyle w:val="Textoennegrita"/>
          <w:rFonts w:ascii="Arial Narrow" w:hAnsi="Arial Narrow"/>
          <w:sz w:val="22"/>
          <w:szCs w:val="22"/>
          <w:highlight w:val="cyan"/>
        </w:rPr>
        <w:t>Ajustes administrativos:</w:t>
      </w:r>
      <w:r w:rsidRPr="0001731D">
        <w:rPr>
          <w:rFonts w:ascii="Arial Narrow" w:hAnsi="Arial Narrow"/>
          <w:sz w:val="22"/>
          <w:szCs w:val="22"/>
          <w:highlight w:val="cyan"/>
        </w:rPr>
        <w:t xml:space="preserve"> cambios en entidades ejecutoras, interventores, cronogramas, roles y responsabilidades.</w:t>
      </w:r>
    </w:p>
    <w:p w14:paraId="666CB292" w14:textId="77777777" w:rsidR="0001731D" w:rsidRPr="0001731D" w:rsidRDefault="0001731D" w:rsidP="0001731D">
      <w:pPr>
        <w:pStyle w:val="NormalWeb"/>
        <w:numPr>
          <w:ilvl w:val="0"/>
          <w:numId w:val="16"/>
        </w:numPr>
        <w:jc w:val="both"/>
        <w:rPr>
          <w:rFonts w:ascii="Arial Narrow" w:hAnsi="Arial Narrow"/>
          <w:sz w:val="22"/>
          <w:szCs w:val="22"/>
          <w:highlight w:val="cyan"/>
        </w:rPr>
      </w:pPr>
      <w:r w:rsidRPr="0001731D">
        <w:rPr>
          <w:rFonts w:ascii="Segoe UI Emoji" w:hAnsi="Segoe UI Emoji" w:cs="Segoe UI Emoji"/>
          <w:sz w:val="22"/>
          <w:szCs w:val="22"/>
          <w:highlight w:val="cyan"/>
        </w:rPr>
        <w:t>🔹</w:t>
      </w:r>
      <w:r w:rsidRPr="0001731D">
        <w:rPr>
          <w:rFonts w:ascii="Arial Narrow" w:hAnsi="Arial Narrow"/>
          <w:sz w:val="22"/>
          <w:szCs w:val="22"/>
          <w:highlight w:val="cyan"/>
        </w:rPr>
        <w:t xml:space="preserve"> </w:t>
      </w:r>
      <w:r w:rsidRPr="0001731D">
        <w:rPr>
          <w:rStyle w:val="Textoennegrita"/>
          <w:rFonts w:ascii="Arial Narrow" w:hAnsi="Arial Narrow"/>
          <w:sz w:val="22"/>
          <w:szCs w:val="22"/>
          <w:highlight w:val="cyan"/>
        </w:rPr>
        <w:t>Ajustes contractuales o jurídicos:</w:t>
      </w:r>
      <w:r w:rsidRPr="0001731D">
        <w:rPr>
          <w:rFonts w:ascii="Arial Narrow" w:hAnsi="Arial Narrow"/>
          <w:sz w:val="22"/>
          <w:szCs w:val="22"/>
          <w:highlight w:val="cyan"/>
        </w:rPr>
        <w:t xml:space="preserve"> términos contractuales, garantías, convenios interadministrativos.</w:t>
      </w:r>
    </w:p>
    <w:p w14:paraId="1B1DAFE4" w14:textId="77777777" w:rsidR="0001731D" w:rsidRPr="0001731D" w:rsidRDefault="0001731D" w:rsidP="0001731D">
      <w:pPr>
        <w:pStyle w:val="Ttulo3"/>
        <w:jc w:val="both"/>
        <w:rPr>
          <w:rFonts w:ascii="Arial Narrow" w:hAnsi="Arial Narrow"/>
          <w:sz w:val="22"/>
          <w:szCs w:val="22"/>
          <w:highlight w:val="cyan"/>
        </w:rPr>
      </w:pPr>
      <w:r w:rsidRPr="0001731D">
        <w:rPr>
          <w:rFonts w:ascii="Arial Narrow" w:hAnsi="Arial Narrow"/>
          <w:sz w:val="22"/>
          <w:szCs w:val="22"/>
          <w:highlight w:val="cyan"/>
        </w:rPr>
        <w:lastRenderedPageBreak/>
        <w:t xml:space="preserve">5. </w:t>
      </w:r>
      <w:r w:rsidRPr="0001731D">
        <w:rPr>
          <w:rStyle w:val="Textoennegrita"/>
          <w:rFonts w:ascii="Arial Narrow" w:hAnsi="Arial Narrow"/>
          <w:b/>
          <w:bCs/>
          <w:sz w:val="22"/>
          <w:szCs w:val="22"/>
          <w:highlight w:val="cyan"/>
        </w:rPr>
        <w:t>Criterios de Evaluación</w:t>
      </w:r>
    </w:p>
    <w:p w14:paraId="5CF17832" w14:textId="77777777" w:rsidR="0001731D" w:rsidRPr="0001731D" w:rsidRDefault="0001731D" w:rsidP="0001731D">
      <w:pPr>
        <w:pStyle w:val="NormalWeb"/>
        <w:numPr>
          <w:ilvl w:val="0"/>
          <w:numId w:val="17"/>
        </w:numPr>
        <w:jc w:val="both"/>
        <w:rPr>
          <w:rFonts w:ascii="Arial Narrow" w:hAnsi="Arial Narrow"/>
          <w:sz w:val="22"/>
          <w:szCs w:val="22"/>
          <w:highlight w:val="cyan"/>
        </w:rPr>
      </w:pPr>
      <w:r w:rsidRPr="0001731D">
        <w:rPr>
          <w:rStyle w:val="Textoennegrita"/>
          <w:rFonts w:ascii="Arial Narrow" w:hAnsi="Arial Narrow"/>
          <w:sz w:val="22"/>
          <w:szCs w:val="22"/>
          <w:highlight w:val="cyan"/>
        </w:rPr>
        <w:t>Pertinencia:</w:t>
      </w:r>
      <w:r w:rsidRPr="0001731D">
        <w:rPr>
          <w:rFonts w:ascii="Arial Narrow" w:hAnsi="Arial Narrow"/>
          <w:sz w:val="22"/>
          <w:szCs w:val="22"/>
          <w:highlight w:val="cyan"/>
        </w:rPr>
        <w:t xml:space="preserve"> el ajuste responde a necesidades justificadas.</w:t>
      </w:r>
    </w:p>
    <w:p w14:paraId="369D031C" w14:textId="77777777" w:rsidR="0001731D" w:rsidRPr="0001731D" w:rsidRDefault="0001731D" w:rsidP="0001731D">
      <w:pPr>
        <w:pStyle w:val="NormalWeb"/>
        <w:numPr>
          <w:ilvl w:val="0"/>
          <w:numId w:val="17"/>
        </w:numPr>
        <w:jc w:val="both"/>
        <w:rPr>
          <w:rFonts w:ascii="Arial Narrow" w:hAnsi="Arial Narrow"/>
          <w:sz w:val="22"/>
          <w:szCs w:val="22"/>
          <w:highlight w:val="cyan"/>
        </w:rPr>
      </w:pPr>
      <w:r w:rsidRPr="0001731D">
        <w:rPr>
          <w:rStyle w:val="Textoennegrita"/>
          <w:rFonts w:ascii="Arial Narrow" w:hAnsi="Arial Narrow"/>
          <w:sz w:val="22"/>
          <w:szCs w:val="22"/>
          <w:highlight w:val="cyan"/>
        </w:rPr>
        <w:t>Viabilidad técnica:</w:t>
      </w:r>
      <w:r w:rsidRPr="0001731D">
        <w:rPr>
          <w:rFonts w:ascii="Arial Narrow" w:hAnsi="Arial Narrow"/>
          <w:sz w:val="22"/>
          <w:szCs w:val="22"/>
          <w:highlight w:val="cyan"/>
        </w:rPr>
        <w:t xml:space="preserve"> coherencia interna del ajuste con el proyecto original.</w:t>
      </w:r>
    </w:p>
    <w:p w14:paraId="408D270F" w14:textId="77777777" w:rsidR="0001731D" w:rsidRPr="0001731D" w:rsidRDefault="0001731D" w:rsidP="0001731D">
      <w:pPr>
        <w:pStyle w:val="NormalWeb"/>
        <w:numPr>
          <w:ilvl w:val="0"/>
          <w:numId w:val="17"/>
        </w:numPr>
        <w:jc w:val="both"/>
        <w:rPr>
          <w:rFonts w:ascii="Arial Narrow" w:hAnsi="Arial Narrow"/>
          <w:sz w:val="22"/>
          <w:szCs w:val="22"/>
          <w:highlight w:val="cyan"/>
        </w:rPr>
      </w:pPr>
      <w:r w:rsidRPr="0001731D">
        <w:rPr>
          <w:rStyle w:val="Textoennegrita"/>
          <w:rFonts w:ascii="Arial Narrow" w:hAnsi="Arial Narrow"/>
          <w:sz w:val="22"/>
          <w:szCs w:val="22"/>
          <w:highlight w:val="cyan"/>
        </w:rPr>
        <w:t xml:space="preserve">Coherencia con los objetivos del SGR </w:t>
      </w:r>
      <w:proofErr w:type="spellStart"/>
      <w:r w:rsidRPr="0001731D">
        <w:rPr>
          <w:rStyle w:val="Textoennegrita"/>
          <w:rFonts w:ascii="Arial Narrow" w:hAnsi="Arial Narrow"/>
          <w:sz w:val="22"/>
          <w:szCs w:val="22"/>
          <w:highlight w:val="cyan"/>
        </w:rPr>
        <w:t>CTeI</w:t>
      </w:r>
      <w:proofErr w:type="spellEnd"/>
      <w:r w:rsidRPr="0001731D">
        <w:rPr>
          <w:rStyle w:val="Textoennegrita"/>
          <w:rFonts w:ascii="Arial Narrow" w:hAnsi="Arial Narrow"/>
          <w:sz w:val="22"/>
          <w:szCs w:val="22"/>
          <w:highlight w:val="cyan"/>
        </w:rPr>
        <w:t>:</w:t>
      </w:r>
      <w:r w:rsidRPr="0001731D">
        <w:rPr>
          <w:rFonts w:ascii="Arial Narrow" w:hAnsi="Arial Narrow"/>
          <w:sz w:val="22"/>
          <w:szCs w:val="22"/>
          <w:highlight w:val="cyan"/>
        </w:rPr>
        <w:t xml:space="preserve"> aportes a innovación, desarrollo territorial, generación de conocimiento, etc.</w:t>
      </w:r>
    </w:p>
    <w:p w14:paraId="022034C8" w14:textId="77777777" w:rsidR="0001731D" w:rsidRPr="0001731D" w:rsidRDefault="0001731D" w:rsidP="0001731D">
      <w:pPr>
        <w:pStyle w:val="NormalWeb"/>
        <w:numPr>
          <w:ilvl w:val="0"/>
          <w:numId w:val="17"/>
        </w:numPr>
        <w:jc w:val="both"/>
        <w:rPr>
          <w:rFonts w:ascii="Arial Narrow" w:hAnsi="Arial Narrow"/>
          <w:sz w:val="22"/>
          <w:szCs w:val="22"/>
          <w:highlight w:val="cyan"/>
        </w:rPr>
      </w:pPr>
      <w:r w:rsidRPr="0001731D">
        <w:rPr>
          <w:rStyle w:val="Textoennegrita"/>
          <w:rFonts w:ascii="Arial Narrow" w:hAnsi="Arial Narrow"/>
          <w:sz w:val="22"/>
          <w:szCs w:val="22"/>
          <w:highlight w:val="cyan"/>
        </w:rPr>
        <w:t>Riesgos asociados y mitigación.</w:t>
      </w:r>
    </w:p>
    <w:p w14:paraId="28959754" w14:textId="77777777" w:rsidR="0001731D" w:rsidRPr="0001731D" w:rsidRDefault="0001731D" w:rsidP="0001731D">
      <w:pPr>
        <w:pStyle w:val="NormalWeb"/>
        <w:numPr>
          <w:ilvl w:val="0"/>
          <w:numId w:val="17"/>
        </w:numPr>
        <w:jc w:val="both"/>
        <w:rPr>
          <w:rFonts w:ascii="Arial Narrow" w:hAnsi="Arial Narrow"/>
          <w:sz w:val="22"/>
          <w:szCs w:val="22"/>
          <w:highlight w:val="cyan"/>
        </w:rPr>
      </w:pPr>
      <w:r w:rsidRPr="0001731D">
        <w:rPr>
          <w:rStyle w:val="Textoennegrita"/>
          <w:rFonts w:ascii="Arial Narrow" w:hAnsi="Arial Narrow"/>
          <w:sz w:val="22"/>
          <w:szCs w:val="22"/>
          <w:highlight w:val="cyan"/>
        </w:rPr>
        <w:t>Impacto presupuestal y sostenibilidad.</w:t>
      </w:r>
    </w:p>
    <w:p w14:paraId="2C719E14" w14:textId="77777777" w:rsidR="0001731D" w:rsidRPr="0001731D" w:rsidRDefault="0001731D" w:rsidP="0001731D">
      <w:pPr>
        <w:pStyle w:val="Ttulo3"/>
        <w:jc w:val="both"/>
        <w:rPr>
          <w:rFonts w:ascii="Arial Narrow" w:hAnsi="Arial Narrow"/>
          <w:sz w:val="22"/>
          <w:szCs w:val="22"/>
          <w:highlight w:val="cyan"/>
        </w:rPr>
      </w:pPr>
      <w:r w:rsidRPr="0001731D">
        <w:rPr>
          <w:rFonts w:ascii="Arial Narrow" w:hAnsi="Arial Narrow"/>
          <w:sz w:val="22"/>
          <w:szCs w:val="22"/>
          <w:highlight w:val="cyan"/>
        </w:rPr>
        <w:t xml:space="preserve">6. </w:t>
      </w:r>
      <w:r w:rsidRPr="0001731D">
        <w:rPr>
          <w:rStyle w:val="Textoennegrita"/>
          <w:rFonts w:ascii="Arial Narrow" w:hAnsi="Arial Narrow"/>
          <w:b/>
          <w:bCs/>
          <w:sz w:val="22"/>
          <w:szCs w:val="22"/>
          <w:highlight w:val="cyan"/>
        </w:rPr>
        <w:t>Procedimiento para la Revisión</w:t>
      </w:r>
    </w:p>
    <w:p w14:paraId="1DCA2807" w14:textId="77777777" w:rsidR="0001731D" w:rsidRPr="0001731D" w:rsidRDefault="0001731D" w:rsidP="0001731D">
      <w:pPr>
        <w:pStyle w:val="NormalWeb"/>
        <w:numPr>
          <w:ilvl w:val="0"/>
          <w:numId w:val="18"/>
        </w:numPr>
        <w:jc w:val="both"/>
        <w:rPr>
          <w:rFonts w:ascii="Arial Narrow" w:hAnsi="Arial Narrow"/>
          <w:sz w:val="22"/>
          <w:szCs w:val="22"/>
          <w:highlight w:val="cyan"/>
        </w:rPr>
      </w:pPr>
      <w:r w:rsidRPr="0001731D">
        <w:rPr>
          <w:rFonts w:ascii="Arial Narrow" w:hAnsi="Arial Narrow"/>
          <w:sz w:val="22"/>
          <w:szCs w:val="22"/>
          <w:highlight w:val="cyan"/>
        </w:rPr>
        <w:t>Etapas del proceso:</w:t>
      </w:r>
    </w:p>
    <w:p w14:paraId="6F6E684F" w14:textId="77777777" w:rsidR="0001731D" w:rsidRPr="0001731D" w:rsidRDefault="0001731D" w:rsidP="0001731D">
      <w:pPr>
        <w:pStyle w:val="NormalWeb"/>
        <w:numPr>
          <w:ilvl w:val="1"/>
          <w:numId w:val="18"/>
        </w:numPr>
        <w:jc w:val="both"/>
        <w:rPr>
          <w:rFonts w:ascii="Arial Narrow" w:hAnsi="Arial Narrow"/>
          <w:sz w:val="22"/>
          <w:szCs w:val="22"/>
          <w:highlight w:val="cyan"/>
        </w:rPr>
      </w:pPr>
      <w:r w:rsidRPr="0001731D">
        <w:rPr>
          <w:rFonts w:ascii="Arial Narrow" w:hAnsi="Arial Narrow"/>
          <w:sz w:val="22"/>
          <w:szCs w:val="22"/>
          <w:highlight w:val="cyan"/>
        </w:rPr>
        <w:t>Recepción de ajustes por la Secretaría Técnica.</w:t>
      </w:r>
    </w:p>
    <w:p w14:paraId="79A4A1BF" w14:textId="77777777" w:rsidR="0001731D" w:rsidRPr="0001731D" w:rsidRDefault="0001731D" w:rsidP="0001731D">
      <w:pPr>
        <w:pStyle w:val="NormalWeb"/>
        <w:numPr>
          <w:ilvl w:val="1"/>
          <w:numId w:val="18"/>
        </w:numPr>
        <w:jc w:val="both"/>
        <w:rPr>
          <w:rFonts w:ascii="Arial Narrow" w:hAnsi="Arial Narrow"/>
          <w:sz w:val="22"/>
          <w:szCs w:val="22"/>
          <w:highlight w:val="cyan"/>
        </w:rPr>
      </w:pPr>
      <w:r w:rsidRPr="0001731D">
        <w:rPr>
          <w:rFonts w:ascii="Arial Narrow" w:hAnsi="Arial Narrow"/>
          <w:sz w:val="22"/>
          <w:szCs w:val="22"/>
          <w:highlight w:val="cyan"/>
        </w:rPr>
        <w:t>Remisión al Vértice (asignación de entidad según especialidad).</w:t>
      </w:r>
    </w:p>
    <w:p w14:paraId="3BDE10C0" w14:textId="77777777" w:rsidR="0001731D" w:rsidRPr="0001731D" w:rsidRDefault="0001731D" w:rsidP="0001731D">
      <w:pPr>
        <w:pStyle w:val="NormalWeb"/>
        <w:numPr>
          <w:ilvl w:val="1"/>
          <w:numId w:val="18"/>
        </w:numPr>
        <w:jc w:val="both"/>
        <w:rPr>
          <w:rFonts w:ascii="Arial Narrow" w:hAnsi="Arial Narrow"/>
          <w:sz w:val="22"/>
          <w:szCs w:val="22"/>
          <w:highlight w:val="cyan"/>
        </w:rPr>
      </w:pPr>
      <w:r w:rsidRPr="0001731D">
        <w:rPr>
          <w:rFonts w:ascii="Arial Narrow" w:hAnsi="Arial Narrow"/>
          <w:sz w:val="22"/>
          <w:szCs w:val="22"/>
          <w:highlight w:val="cyan"/>
        </w:rPr>
        <w:t>Primera, segunda y tercera revisión (con plazos y condiciones).</w:t>
      </w:r>
    </w:p>
    <w:p w14:paraId="51357309" w14:textId="77777777" w:rsidR="0001731D" w:rsidRPr="0001731D" w:rsidRDefault="0001731D" w:rsidP="0001731D">
      <w:pPr>
        <w:pStyle w:val="NormalWeb"/>
        <w:numPr>
          <w:ilvl w:val="1"/>
          <w:numId w:val="18"/>
        </w:numPr>
        <w:jc w:val="both"/>
        <w:rPr>
          <w:rFonts w:ascii="Arial Narrow" w:hAnsi="Arial Narrow"/>
          <w:sz w:val="22"/>
          <w:szCs w:val="22"/>
          <w:highlight w:val="cyan"/>
        </w:rPr>
      </w:pPr>
      <w:r w:rsidRPr="0001731D">
        <w:rPr>
          <w:rFonts w:ascii="Arial Narrow" w:hAnsi="Arial Narrow"/>
          <w:sz w:val="22"/>
          <w:szCs w:val="22"/>
          <w:highlight w:val="cyan"/>
        </w:rPr>
        <w:t>Mesas de trabajo.</w:t>
      </w:r>
    </w:p>
    <w:p w14:paraId="0A8AFF95" w14:textId="77777777" w:rsidR="0001731D" w:rsidRPr="0001731D" w:rsidRDefault="0001731D" w:rsidP="0001731D">
      <w:pPr>
        <w:pStyle w:val="NormalWeb"/>
        <w:numPr>
          <w:ilvl w:val="1"/>
          <w:numId w:val="18"/>
        </w:numPr>
        <w:jc w:val="both"/>
        <w:rPr>
          <w:rFonts w:ascii="Arial Narrow" w:hAnsi="Arial Narrow"/>
          <w:sz w:val="22"/>
          <w:szCs w:val="22"/>
          <w:highlight w:val="cyan"/>
        </w:rPr>
      </w:pPr>
      <w:r w:rsidRPr="0001731D">
        <w:rPr>
          <w:rFonts w:ascii="Arial Narrow" w:hAnsi="Arial Narrow"/>
          <w:sz w:val="22"/>
          <w:szCs w:val="22"/>
          <w:highlight w:val="cyan"/>
        </w:rPr>
        <w:t>Cierre de revisión y envío de concepto.</w:t>
      </w:r>
    </w:p>
    <w:p w14:paraId="117BAC68" w14:textId="77777777" w:rsidR="0001731D" w:rsidRPr="0001731D" w:rsidRDefault="0001731D" w:rsidP="0001731D">
      <w:pPr>
        <w:pStyle w:val="NormalWeb"/>
        <w:numPr>
          <w:ilvl w:val="0"/>
          <w:numId w:val="18"/>
        </w:numPr>
        <w:jc w:val="both"/>
        <w:rPr>
          <w:rFonts w:ascii="Arial Narrow" w:hAnsi="Arial Narrow"/>
          <w:sz w:val="22"/>
          <w:szCs w:val="22"/>
          <w:highlight w:val="cyan"/>
        </w:rPr>
      </w:pPr>
      <w:r w:rsidRPr="0001731D">
        <w:rPr>
          <w:rFonts w:ascii="Arial Narrow" w:hAnsi="Arial Narrow"/>
          <w:sz w:val="22"/>
          <w:szCs w:val="22"/>
          <w:highlight w:val="cyan"/>
        </w:rPr>
        <w:t>Plazos establecidos (6, 8 y 5 días hábiles).</w:t>
      </w:r>
    </w:p>
    <w:p w14:paraId="5091CAE0" w14:textId="77777777" w:rsidR="0001731D" w:rsidRPr="0001731D" w:rsidRDefault="0001731D" w:rsidP="0001731D">
      <w:pPr>
        <w:pStyle w:val="NormalWeb"/>
        <w:numPr>
          <w:ilvl w:val="0"/>
          <w:numId w:val="18"/>
        </w:numPr>
        <w:jc w:val="both"/>
        <w:rPr>
          <w:rFonts w:ascii="Arial Narrow" w:hAnsi="Arial Narrow"/>
          <w:sz w:val="22"/>
          <w:szCs w:val="22"/>
          <w:highlight w:val="cyan"/>
        </w:rPr>
      </w:pPr>
      <w:r w:rsidRPr="0001731D">
        <w:rPr>
          <w:rFonts w:ascii="Arial Narrow" w:hAnsi="Arial Narrow"/>
          <w:sz w:val="22"/>
          <w:szCs w:val="22"/>
          <w:highlight w:val="cyan"/>
        </w:rPr>
        <w:t>Reglas para evitar observaciones sobre elementos ya aprobados.</w:t>
      </w:r>
    </w:p>
    <w:p w14:paraId="0420DCF4" w14:textId="77777777" w:rsidR="0001731D" w:rsidRPr="0001731D" w:rsidRDefault="0001731D" w:rsidP="0001731D">
      <w:pPr>
        <w:pStyle w:val="NormalWeb"/>
        <w:numPr>
          <w:ilvl w:val="0"/>
          <w:numId w:val="18"/>
        </w:numPr>
        <w:jc w:val="both"/>
        <w:rPr>
          <w:rFonts w:ascii="Arial Narrow" w:hAnsi="Arial Narrow"/>
          <w:sz w:val="22"/>
          <w:szCs w:val="22"/>
          <w:highlight w:val="cyan"/>
        </w:rPr>
      </w:pPr>
      <w:r w:rsidRPr="0001731D">
        <w:rPr>
          <w:rFonts w:ascii="Arial Narrow" w:hAnsi="Arial Narrow"/>
          <w:sz w:val="22"/>
          <w:szCs w:val="22"/>
          <w:highlight w:val="cyan"/>
        </w:rPr>
        <w:t>Condiciones para presentar concepto favorable o desfavorable.</w:t>
      </w:r>
    </w:p>
    <w:p w14:paraId="6FE32518" w14:textId="77777777" w:rsidR="0001731D" w:rsidRPr="0001731D" w:rsidRDefault="0001731D" w:rsidP="0001731D">
      <w:pPr>
        <w:pStyle w:val="Ttulo3"/>
        <w:jc w:val="both"/>
        <w:rPr>
          <w:rFonts w:ascii="Arial Narrow" w:hAnsi="Arial Narrow"/>
          <w:sz w:val="22"/>
          <w:szCs w:val="22"/>
          <w:highlight w:val="cyan"/>
        </w:rPr>
      </w:pPr>
      <w:r w:rsidRPr="0001731D">
        <w:rPr>
          <w:rFonts w:ascii="Arial Narrow" w:hAnsi="Arial Narrow"/>
          <w:sz w:val="22"/>
          <w:szCs w:val="22"/>
          <w:highlight w:val="cyan"/>
        </w:rPr>
        <w:t xml:space="preserve">7. </w:t>
      </w:r>
      <w:r w:rsidRPr="0001731D">
        <w:rPr>
          <w:rStyle w:val="Textoennegrita"/>
          <w:rFonts w:ascii="Arial Narrow" w:hAnsi="Arial Narrow"/>
          <w:b/>
          <w:bCs/>
          <w:sz w:val="22"/>
          <w:szCs w:val="22"/>
          <w:highlight w:val="cyan"/>
        </w:rPr>
        <w:t>Formatos y Herramientas</w:t>
      </w:r>
    </w:p>
    <w:p w14:paraId="78130054" w14:textId="77777777" w:rsidR="0001731D" w:rsidRPr="0001731D" w:rsidRDefault="0001731D" w:rsidP="0001731D">
      <w:pPr>
        <w:pStyle w:val="NormalWeb"/>
        <w:numPr>
          <w:ilvl w:val="0"/>
          <w:numId w:val="19"/>
        </w:numPr>
        <w:jc w:val="both"/>
        <w:rPr>
          <w:rFonts w:ascii="Arial Narrow" w:hAnsi="Arial Narrow"/>
          <w:sz w:val="22"/>
          <w:szCs w:val="22"/>
          <w:highlight w:val="cyan"/>
        </w:rPr>
      </w:pPr>
      <w:r w:rsidRPr="0001731D">
        <w:rPr>
          <w:rFonts w:ascii="Arial Narrow" w:hAnsi="Arial Narrow"/>
          <w:sz w:val="22"/>
          <w:szCs w:val="22"/>
          <w:highlight w:val="cyan"/>
        </w:rPr>
        <w:t>Formato único de revisión de ajustes.</w:t>
      </w:r>
    </w:p>
    <w:p w14:paraId="0C00850A" w14:textId="77777777" w:rsidR="0001731D" w:rsidRPr="0001731D" w:rsidRDefault="0001731D" w:rsidP="0001731D">
      <w:pPr>
        <w:pStyle w:val="NormalWeb"/>
        <w:numPr>
          <w:ilvl w:val="0"/>
          <w:numId w:val="19"/>
        </w:numPr>
        <w:jc w:val="both"/>
        <w:rPr>
          <w:rFonts w:ascii="Arial Narrow" w:hAnsi="Arial Narrow"/>
          <w:sz w:val="22"/>
          <w:szCs w:val="22"/>
          <w:highlight w:val="cyan"/>
        </w:rPr>
      </w:pPr>
      <w:proofErr w:type="spellStart"/>
      <w:r w:rsidRPr="0001731D">
        <w:rPr>
          <w:rFonts w:ascii="Arial Narrow" w:hAnsi="Arial Narrow"/>
          <w:sz w:val="22"/>
          <w:szCs w:val="22"/>
          <w:highlight w:val="cyan"/>
        </w:rPr>
        <w:t>Check</w:t>
      </w:r>
      <w:proofErr w:type="spellEnd"/>
      <w:r w:rsidRPr="0001731D">
        <w:rPr>
          <w:rFonts w:ascii="Arial Narrow" w:hAnsi="Arial Narrow"/>
          <w:sz w:val="22"/>
          <w:szCs w:val="22"/>
          <w:highlight w:val="cyan"/>
        </w:rPr>
        <w:t xml:space="preserve"> </w:t>
      </w:r>
      <w:proofErr w:type="spellStart"/>
      <w:r w:rsidRPr="0001731D">
        <w:rPr>
          <w:rFonts w:ascii="Arial Narrow" w:hAnsi="Arial Narrow"/>
          <w:sz w:val="22"/>
          <w:szCs w:val="22"/>
          <w:highlight w:val="cyan"/>
        </w:rPr>
        <w:t>list</w:t>
      </w:r>
      <w:proofErr w:type="spellEnd"/>
      <w:r w:rsidRPr="0001731D">
        <w:rPr>
          <w:rFonts w:ascii="Arial Narrow" w:hAnsi="Arial Narrow"/>
          <w:sz w:val="22"/>
          <w:szCs w:val="22"/>
          <w:highlight w:val="cyan"/>
        </w:rPr>
        <w:t xml:space="preserve"> técnico-financiero.</w:t>
      </w:r>
    </w:p>
    <w:p w14:paraId="0AFC811D" w14:textId="77777777" w:rsidR="0001731D" w:rsidRPr="0001731D" w:rsidRDefault="0001731D" w:rsidP="0001731D">
      <w:pPr>
        <w:pStyle w:val="NormalWeb"/>
        <w:numPr>
          <w:ilvl w:val="0"/>
          <w:numId w:val="19"/>
        </w:numPr>
        <w:jc w:val="both"/>
        <w:rPr>
          <w:rFonts w:ascii="Arial Narrow" w:hAnsi="Arial Narrow"/>
          <w:sz w:val="22"/>
          <w:szCs w:val="22"/>
          <w:highlight w:val="cyan"/>
        </w:rPr>
      </w:pPr>
      <w:r w:rsidRPr="0001731D">
        <w:rPr>
          <w:rFonts w:ascii="Arial Narrow" w:hAnsi="Arial Narrow"/>
          <w:sz w:val="22"/>
          <w:szCs w:val="22"/>
          <w:highlight w:val="cyan"/>
        </w:rPr>
        <w:t>Plantilla para observaciones.</w:t>
      </w:r>
    </w:p>
    <w:p w14:paraId="13F1FD05" w14:textId="77777777" w:rsidR="0001731D" w:rsidRPr="0001731D" w:rsidRDefault="0001731D" w:rsidP="0001731D">
      <w:pPr>
        <w:pStyle w:val="NormalWeb"/>
        <w:numPr>
          <w:ilvl w:val="0"/>
          <w:numId w:val="19"/>
        </w:numPr>
        <w:jc w:val="both"/>
        <w:rPr>
          <w:rFonts w:ascii="Arial Narrow" w:hAnsi="Arial Narrow"/>
          <w:sz w:val="22"/>
          <w:szCs w:val="22"/>
          <w:highlight w:val="cyan"/>
        </w:rPr>
      </w:pPr>
      <w:r w:rsidRPr="0001731D">
        <w:rPr>
          <w:rFonts w:ascii="Arial Narrow" w:hAnsi="Arial Narrow"/>
          <w:sz w:val="22"/>
          <w:szCs w:val="22"/>
          <w:highlight w:val="cyan"/>
        </w:rPr>
        <w:t>Plantilla para sugerencia de mesa de trabajo.</w:t>
      </w:r>
    </w:p>
    <w:p w14:paraId="4584673B" w14:textId="77777777" w:rsidR="0001731D" w:rsidRPr="0001731D" w:rsidRDefault="0001731D" w:rsidP="0001731D">
      <w:pPr>
        <w:pStyle w:val="NormalWeb"/>
        <w:numPr>
          <w:ilvl w:val="0"/>
          <w:numId w:val="19"/>
        </w:numPr>
        <w:jc w:val="both"/>
        <w:rPr>
          <w:rFonts w:ascii="Arial Narrow" w:hAnsi="Arial Narrow"/>
          <w:sz w:val="22"/>
          <w:szCs w:val="22"/>
          <w:highlight w:val="cyan"/>
        </w:rPr>
      </w:pPr>
      <w:r w:rsidRPr="0001731D">
        <w:rPr>
          <w:rFonts w:ascii="Arial Narrow" w:hAnsi="Arial Narrow"/>
          <w:sz w:val="22"/>
          <w:szCs w:val="22"/>
          <w:highlight w:val="cyan"/>
        </w:rPr>
        <w:t>Registro de conceptos favorables o con observaciones.</w:t>
      </w:r>
    </w:p>
    <w:p w14:paraId="5A01C6CC" w14:textId="77777777" w:rsidR="0001731D" w:rsidRPr="0001731D" w:rsidRDefault="0001731D" w:rsidP="0001731D">
      <w:pPr>
        <w:pStyle w:val="Ttulo3"/>
        <w:jc w:val="both"/>
        <w:rPr>
          <w:rFonts w:ascii="Arial Narrow" w:hAnsi="Arial Narrow"/>
          <w:sz w:val="22"/>
          <w:szCs w:val="22"/>
          <w:highlight w:val="cyan"/>
        </w:rPr>
      </w:pPr>
      <w:r w:rsidRPr="0001731D">
        <w:rPr>
          <w:rFonts w:ascii="Arial Narrow" w:hAnsi="Arial Narrow"/>
          <w:sz w:val="22"/>
          <w:szCs w:val="22"/>
          <w:highlight w:val="cyan"/>
        </w:rPr>
        <w:t xml:space="preserve">8. </w:t>
      </w:r>
      <w:r w:rsidRPr="0001731D">
        <w:rPr>
          <w:rStyle w:val="Textoennegrita"/>
          <w:rFonts w:ascii="Arial Narrow" w:hAnsi="Arial Narrow"/>
          <w:b/>
          <w:bCs/>
          <w:sz w:val="22"/>
          <w:szCs w:val="22"/>
          <w:highlight w:val="cyan"/>
        </w:rPr>
        <w:t>Recomendaciones Finales</w:t>
      </w:r>
    </w:p>
    <w:p w14:paraId="11345EAC" w14:textId="77777777" w:rsidR="0001731D" w:rsidRPr="0001731D" w:rsidRDefault="0001731D" w:rsidP="0001731D">
      <w:pPr>
        <w:pStyle w:val="NormalWeb"/>
        <w:numPr>
          <w:ilvl w:val="0"/>
          <w:numId w:val="20"/>
        </w:numPr>
        <w:jc w:val="both"/>
        <w:rPr>
          <w:rFonts w:ascii="Arial Narrow" w:hAnsi="Arial Narrow"/>
          <w:sz w:val="22"/>
          <w:szCs w:val="22"/>
          <w:highlight w:val="cyan"/>
        </w:rPr>
      </w:pPr>
      <w:r w:rsidRPr="0001731D">
        <w:rPr>
          <w:rFonts w:ascii="Arial Narrow" w:hAnsi="Arial Narrow"/>
          <w:sz w:val="22"/>
          <w:szCs w:val="22"/>
          <w:highlight w:val="cyan"/>
        </w:rPr>
        <w:t>Establecer trazabilidad documental.</w:t>
      </w:r>
    </w:p>
    <w:p w14:paraId="2120A8CE" w14:textId="77777777" w:rsidR="0001731D" w:rsidRPr="0001731D" w:rsidRDefault="0001731D" w:rsidP="0001731D">
      <w:pPr>
        <w:pStyle w:val="NormalWeb"/>
        <w:numPr>
          <w:ilvl w:val="0"/>
          <w:numId w:val="20"/>
        </w:numPr>
        <w:jc w:val="both"/>
        <w:rPr>
          <w:rFonts w:ascii="Arial Narrow" w:hAnsi="Arial Narrow"/>
          <w:sz w:val="22"/>
          <w:szCs w:val="22"/>
          <w:highlight w:val="cyan"/>
        </w:rPr>
      </w:pPr>
      <w:r w:rsidRPr="0001731D">
        <w:rPr>
          <w:rFonts w:ascii="Arial Narrow" w:hAnsi="Arial Narrow"/>
          <w:sz w:val="22"/>
          <w:szCs w:val="22"/>
          <w:highlight w:val="cyan"/>
        </w:rPr>
        <w:t>Realizar seguimiento a mesas de trabajo.</w:t>
      </w:r>
    </w:p>
    <w:p w14:paraId="7CF8A2C6" w14:textId="77777777" w:rsidR="0001731D" w:rsidRPr="0001731D" w:rsidRDefault="0001731D" w:rsidP="0001731D">
      <w:pPr>
        <w:pStyle w:val="NormalWeb"/>
        <w:numPr>
          <w:ilvl w:val="0"/>
          <w:numId w:val="20"/>
        </w:numPr>
        <w:jc w:val="both"/>
        <w:rPr>
          <w:rFonts w:ascii="Arial Narrow" w:hAnsi="Arial Narrow"/>
          <w:sz w:val="22"/>
          <w:szCs w:val="22"/>
          <w:highlight w:val="cyan"/>
        </w:rPr>
      </w:pPr>
      <w:r w:rsidRPr="0001731D">
        <w:rPr>
          <w:rFonts w:ascii="Arial Narrow" w:hAnsi="Arial Narrow"/>
          <w:sz w:val="22"/>
          <w:szCs w:val="22"/>
          <w:highlight w:val="cyan"/>
        </w:rPr>
        <w:t>Mantener coherencia entre versiones del proyecto (plan operativo, presupuestos, metas).</w:t>
      </w:r>
    </w:p>
    <w:p w14:paraId="6989921E" w14:textId="77777777" w:rsidR="0001731D" w:rsidRPr="0001731D" w:rsidRDefault="0001731D" w:rsidP="0001731D">
      <w:pPr>
        <w:pStyle w:val="NormalWeb"/>
        <w:numPr>
          <w:ilvl w:val="0"/>
          <w:numId w:val="20"/>
        </w:numPr>
        <w:jc w:val="both"/>
        <w:rPr>
          <w:rFonts w:ascii="Arial Narrow" w:hAnsi="Arial Narrow"/>
          <w:sz w:val="22"/>
          <w:szCs w:val="22"/>
          <w:highlight w:val="cyan"/>
        </w:rPr>
      </w:pPr>
      <w:r w:rsidRPr="0001731D">
        <w:rPr>
          <w:rFonts w:ascii="Arial Narrow" w:hAnsi="Arial Narrow"/>
          <w:sz w:val="22"/>
          <w:szCs w:val="22"/>
          <w:highlight w:val="cyan"/>
        </w:rPr>
        <w:t>Considerar enfoque diferencial y territorial cuando aplique.</w:t>
      </w:r>
    </w:p>
    <w:p w14:paraId="643905F2" w14:textId="77777777" w:rsidR="0001731D" w:rsidRPr="0001731D" w:rsidRDefault="0001731D" w:rsidP="0001731D">
      <w:pPr>
        <w:pStyle w:val="Ttulo3"/>
        <w:jc w:val="both"/>
        <w:rPr>
          <w:rFonts w:ascii="Arial Narrow" w:hAnsi="Arial Narrow"/>
          <w:sz w:val="22"/>
          <w:szCs w:val="22"/>
          <w:highlight w:val="cyan"/>
        </w:rPr>
      </w:pPr>
      <w:r w:rsidRPr="0001731D">
        <w:rPr>
          <w:rFonts w:ascii="Arial Narrow" w:hAnsi="Arial Narrow"/>
          <w:sz w:val="22"/>
          <w:szCs w:val="22"/>
          <w:highlight w:val="cyan"/>
        </w:rPr>
        <w:t xml:space="preserve">9. </w:t>
      </w:r>
      <w:r w:rsidRPr="0001731D">
        <w:rPr>
          <w:rStyle w:val="Textoennegrita"/>
          <w:rFonts w:ascii="Arial Narrow" w:hAnsi="Arial Narrow"/>
          <w:b/>
          <w:bCs/>
          <w:sz w:val="22"/>
          <w:szCs w:val="22"/>
          <w:highlight w:val="cyan"/>
        </w:rPr>
        <w:t>Anexos</w:t>
      </w:r>
    </w:p>
    <w:p w14:paraId="7AA5F498" w14:textId="77777777" w:rsidR="0001731D" w:rsidRPr="0001731D" w:rsidRDefault="0001731D" w:rsidP="0001731D">
      <w:pPr>
        <w:pStyle w:val="NormalWeb"/>
        <w:numPr>
          <w:ilvl w:val="0"/>
          <w:numId w:val="21"/>
        </w:numPr>
        <w:jc w:val="both"/>
        <w:rPr>
          <w:rFonts w:ascii="Arial Narrow" w:hAnsi="Arial Narrow"/>
          <w:sz w:val="22"/>
          <w:szCs w:val="22"/>
          <w:highlight w:val="cyan"/>
        </w:rPr>
      </w:pPr>
      <w:r w:rsidRPr="0001731D">
        <w:rPr>
          <w:rFonts w:ascii="Arial Narrow" w:hAnsi="Arial Narrow"/>
          <w:sz w:val="22"/>
          <w:szCs w:val="22"/>
          <w:highlight w:val="cyan"/>
        </w:rPr>
        <w:t>Glosario de términos clave.</w:t>
      </w:r>
    </w:p>
    <w:p w14:paraId="4BA569B3" w14:textId="77777777" w:rsidR="0001731D" w:rsidRPr="0001731D" w:rsidRDefault="0001731D" w:rsidP="0001731D">
      <w:pPr>
        <w:pStyle w:val="NormalWeb"/>
        <w:numPr>
          <w:ilvl w:val="0"/>
          <w:numId w:val="21"/>
        </w:numPr>
        <w:jc w:val="both"/>
        <w:rPr>
          <w:rFonts w:ascii="Arial Narrow" w:hAnsi="Arial Narrow"/>
          <w:sz w:val="22"/>
          <w:szCs w:val="22"/>
          <w:highlight w:val="cyan"/>
        </w:rPr>
      </w:pPr>
      <w:r w:rsidRPr="0001731D">
        <w:rPr>
          <w:rFonts w:ascii="Arial Narrow" w:hAnsi="Arial Narrow"/>
          <w:sz w:val="22"/>
          <w:szCs w:val="22"/>
          <w:highlight w:val="cyan"/>
        </w:rPr>
        <w:t>Matriz de seguimiento de observaciones.</w:t>
      </w:r>
    </w:p>
    <w:p w14:paraId="23D4C2E2" w14:textId="77777777" w:rsidR="0001731D" w:rsidRPr="0001731D" w:rsidRDefault="0001731D" w:rsidP="0001731D">
      <w:pPr>
        <w:pStyle w:val="NormalWeb"/>
        <w:numPr>
          <w:ilvl w:val="0"/>
          <w:numId w:val="21"/>
        </w:numPr>
        <w:jc w:val="both"/>
        <w:rPr>
          <w:rFonts w:ascii="Arial Narrow" w:hAnsi="Arial Narrow"/>
          <w:sz w:val="22"/>
          <w:szCs w:val="22"/>
          <w:highlight w:val="cyan"/>
        </w:rPr>
      </w:pPr>
      <w:r w:rsidRPr="0001731D">
        <w:rPr>
          <w:rFonts w:ascii="Arial Narrow" w:hAnsi="Arial Narrow"/>
          <w:sz w:val="22"/>
          <w:szCs w:val="22"/>
          <w:highlight w:val="cyan"/>
        </w:rPr>
        <w:t>Ejemplos de ajustes aceptables y no aceptables.</w:t>
      </w:r>
    </w:p>
    <w:p w14:paraId="34451D30" w14:textId="77777777" w:rsidR="0001731D" w:rsidRPr="0001731D" w:rsidRDefault="0001731D" w:rsidP="0001731D">
      <w:pPr>
        <w:pStyle w:val="NormalWeb"/>
        <w:numPr>
          <w:ilvl w:val="0"/>
          <w:numId w:val="21"/>
        </w:numPr>
        <w:jc w:val="both"/>
        <w:rPr>
          <w:rFonts w:ascii="Arial Narrow" w:hAnsi="Arial Narrow"/>
          <w:sz w:val="22"/>
          <w:szCs w:val="22"/>
          <w:highlight w:val="cyan"/>
        </w:rPr>
      </w:pPr>
      <w:r w:rsidRPr="0001731D">
        <w:rPr>
          <w:rFonts w:ascii="Arial Narrow" w:hAnsi="Arial Narrow"/>
          <w:sz w:val="22"/>
          <w:szCs w:val="22"/>
          <w:highlight w:val="cyan"/>
        </w:rPr>
        <w:t>Normatividad vigente aplicable.</w:t>
      </w:r>
    </w:p>
    <w:p w14:paraId="06B68134" w14:textId="77777777" w:rsidR="0001731D" w:rsidRPr="00D946DA" w:rsidRDefault="0001731D" w:rsidP="002C38B0">
      <w:pPr>
        <w:spacing w:before="240" w:line="240" w:lineRule="auto"/>
        <w:jc w:val="both"/>
        <w:rPr>
          <w:rFonts w:ascii="Arial Narrow" w:hAnsi="Arial Narrow"/>
          <w:bCs/>
        </w:rPr>
      </w:pPr>
    </w:p>
    <w:sectPr w:rsidR="0001731D" w:rsidRPr="00D946DA">
      <w:headerReference w:type="default" r:id="rId17"/>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nna M. Zapata Bedoya" w:date="2025-06-24T14:58:00Z" w:initials="AZ">
    <w:p w14:paraId="6C93D647" w14:textId="77777777" w:rsidR="006F2903" w:rsidRDefault="006F2903" w:rsidP="006F2903">
      <w:r>
        <w:rPr>
          <w:rStyle w:val="Refdecomentario"/>
        </w:rPr>
        <w:annotationRef/>
      </w:r>
      <w:r>
        <w:rPr>
          <w:sz w:val="20"/>
          <w:szCs w:val="20"/>
        </w:rPr>
        <w:t>y aprobación de solicitudes de ajuste</w:t>
      </w:r>
    </w:p>
  </w:comment>
  <w:comment w:id="1" w:author="Anna M. Zapata Bedoya" w:date="2025-06-24T15:24:00Z" w:initials="AZ">
    <w:p w14:paraId="57E48974" w14:textId="77777777" w:rsidR="004C7227" w:rsidRDefault="004C7227" w:rsidP="004C7227">
      <w:r>
        <w:rPr>
          <w:rStyle w:val="Refdecomentario"/>
        </w:rPr>
        <w:annotationRef/>
      </w:r>
      <w:r>
        <w:rPr>
          <w:sz w:val="20"/>
          <w:szCs w:val="20"/>
        </w:rPr>
        <w:t>En este contexto, la presente guía tiene como objetivo precisar el paso a paso que deben seguir las entidades del Vértice Gobierno Nacional para la revisión y trámite de las solicitudes de ajustes, garantizando que estas cumplan con los requisitos normativos definidos por el Departamento Nacional de Planeación y adoptados por la Comisión Rectora</w:t>
      </w:r>
    </w:p>
  </w:comment>
  <w:comment w:id="2" w:author="Anna M. Zapata Bedoya" w:date="2025-06-24T15:25:00Z" w:initials="AZ">
    <w:p w14:paraId="37CAD796" w14:textId="77777777" w:rsidR="004C7227" w:rsidRDefault="004C7227" w:rsidP="004C7227">
      <w:r>
        <w:rPr>
          <w:rStyle w:val="Refdecomentario"/>
        </w:rPr>
        <w:annotationRef/>
      </w:r>
      <w:r>
        <w:rPr>
          <w:sz w:val="20"/>
          <w:szCs w:val="20"/>
        </w:rPr>
        <w:t>se recomienda cambiar redacción para que no quede redundante la última parte</w:t>
      </w:r>
    </w:p>
  </w:comment>
  <w:comment w:id="3" w:author="Anna M. Zapata Bedoya" w:date="2025-06-24T15:28:00Z" w:initials="AZ">
    <w:p w14:paraId="55A61053" w14:textId="77777777" w:rsidR="004C7227" w:rsidRDefault="004C7227" w:rsidP="004C7227">
      <w:r>
        <w:rPr>
          <w:rStyle w:val="Refdecomentario"/>
        </w:rPr>
        <w:annotationRef/>
      </w:r>
      <w:r>
        <w:rPr>
          <w:sz w:val="20"/>
          <w:szCs w:val="20"/>
        </w:rPr>
        <w:t xml:space="preserve">Considero que debe ajustarse esta nota, ya que las mesas las programa la Secretaría Técnica a solicitud de las entidades. </w:t>
      </w:r>
    </w:p>
  </w:comment>
  <w:comment w:id="4" w:author="Anna M. Zapata Bedoya" w:date="2025-06-24T15:31:00Z" w:initials="AZ">
    <w:p w14:paraId="546A22AB" w14:textId="77777777" w:rsidR="004C7227" w:rsidRDefault="004C7227" w:rsidP="004C7227">
      <w:r>
        <w:rPr>
          <w:rStyle w:val="Refdecomentario"/>
        </w:rPr>
        <w:annotationRef/>
      </w:r>
      <w:r>
        <w:rPr>
          <w:sz w:val="20"/>
          <w:szCs w:val="20"/>
        </w:rPr>
        <w:t>Sugiero que quede opcional y no obligatorio y que se especifique que en la actividad 5. sea enviada esta sugerencia de programación de mesa técnica pero sin fijar fecha máxima</w:t>
      </w:r>
    </w:p>
  </w:comment>
  <w:comment w:id="5" w:author="Anna M. Zapata Bedoya" w:date="2025-06-24T15:32:00Z" w:initials="AZ">
    <w:p w14:paraId="4C496E5C" w14:textId="77777777" w:rsidR="005D4C64" w:rsidRDefault="005D4C64" w:rsidP="005D4C64">
      <w:r>
        <w:rPr>
          <w:rStyle w:val="Refdecomentario"/>
        </w:rPr>
        <w:annotationRef/>
      </w:r>
      <w:r>
        <w:rPr>
          <w:sz w:val="20"/>
          <w:szCs w:val="20"/>
        </w:rPr>
        <w:t>no mayor a ...</w:t>
      </w:r>
    </w:p>
  </w:comment>
  <w:comment w:id="6" w:author="Anna M. Zapata Bedoya" w:date="2025-06-24T15:04:00Z" w:initials="AZ">
    <w:p w14:paraId="2FF5A39C" w14:textId="77D5402C" w:rsidR="006F2903" w:rsidRDefault="006F2903" w:rsidP="006F2903">
      <w:r>
        <w:rPr>
          <w:rStyle w:val="Refdecomentario"/>
        </w:rPr>
        <w:annotationRef/>
      </w:r>
      <w:r>
        <w:rPr>
          <w:sz w:val="20"/>
          <w:szCs w:val="20"/>
        </w:rPr>
        <w:t>Siempre y cuando las subsanaciones  no tengan efectos indirectos sobre variables previamente validadas o alteren el impacto o coherencia de elementos ya aprobados</w:t>
      </w:r>
    </w:p>
  </w:comment>
  <w:comment w:id="7" w:author="Anna M. Zapata Bedoya" w:date="2025-06-24T15:50:00Z" w:initials="AZ">
    <w:p w14:paraId="4AC2AC04" w14:textId="77777777" w:rsidR="00E97E09" w:rsidRDefault="00E97E09" w:rsidP="00E97E09">
      <w:r>
        <w:rPr>
          <w:rStyle w:val="Refdecomentario"/>
        </w:rPr>
        <w:annotationRef/>
      </w:r>
      <w:r>
        <w:rPr>
          <w:sz w:val="20"/>
          <w:szCs w:val="20"/>
        </w:rPr>
        <w:t>después de 3 revisiones?</w:t>
      </w:r>
    </w:p>
  </w:comment>
  <w:comment w:id="8" w:author="Anna M. Zapata Bedoya" w:date="2025-06-24T15:52:00Z" w:initials="AZ">
    <w:p w14:paraId="0C6BF819" w14:textId="77777777" w:rsidR="002E1D96" w:rsidRDefault="002E1D96" w:rsidP="002E1D96">
      <w:r>
        <w:rPr>
          <w:rStyle w:val="Refdecomentario"/>
        </w:rPr>
        <w:annotationRef/>
      </w:r>
      <w:r>
        <w:rPr>
          <w:sz w:val="20"/>
          <w:szCs w:val="20"/>
        </w:rPr>
        <w:t>es posible?</w:t>
      </w:r>
    </w:p>
  </w:comment>
  <w:comment w:id="9" w:author="Anna M. Zapata Bedoya" w:date="2025-06-24T15:50:00Z" w:initials="AZ">
    <w:p w14:paraId="0F16B6C2" w14:textId="01B4F16C" w:rsidR="00E97E09" w:rsidRDefault="00E97E09" w:rsidP="00E97E09">
      <w:r>
        <w:rPr>
          <w:rStyle w:val="Refdecomentario"/>
        </w:rPr>
        <w:annotationRef/>
      </w:r>
      <w:r>
        <w:rPr>
          <w:sz w:val="20"/>
          <w:szCs w:val="20"/>
        </w:rPr>
        <w:t>nuevas subsanaciones o mayor a 3 revisiones</w:t>
      </w:r>
    </w:p>
  </w:comment>
  <w:comment w:id="10" w:author="Anna M. Zapata Bedoya" w:date="2025-06-24T15:51:00Z" w:initials="AZ">
    <w:p w14:paraId="70B0ABEE" w14:textId="77777777" w:rsidR="00E97E09" w:rsidRDefault="00E97E09" w:rsidP="00E97E09">
      <w:r>
        <w:rPr>
          <w:rStyle w:val="Refdecomentario"/>
        </w:rPr>
        <w:annotationRef/>
      </w:r>
      <w:r>
        <w:rPr>
          <w:sz w:val="20"/>
          <w:szCs w:val="20"/>
        </w:rPr>
        <w:t xml:space="preserve">nuevas revisiones? o cuarto seguimiento a las observaciones </w:t>
      </w:r>
    </w:p>
  </w:comment>
  <w:comment w:id="11" w:author="Jhon Fredy Vargas Mayor" w:date="2025-06-25T22:27:00Z" w:initials="JV">
    <w:p w14:paraId="7A5736D0" w14:textId="77777777" w:rsidR="00F46F4F" w:rsidRDefault="00F46F4F" w:rsidP="00A275D8">
      <w:pPr>
        <w:pStyle w:val="Textocomentario"/>
      </w:pPr>
      <w:r>
        <w:rPr>
          <w:rStyle w:val="Refdecomentario"/>
        </w:rPr>
        <w:annotationRef/>
      </w:r>
      <w:r>
        <w:t>Ajustar conforme la propuesta presentada, que sea más gráfico y visual.</w:t>
      </w:r>
    </w:p>
  </w:comment>
  <w:comment w:id="12" w:author="Anna M. Zapata Bedoya" w:date="2025-06-24T15:48:00Z" w:initials="AZ">
    <w:p w14:paraId="391D5F71" w14:textId="7E4C42A7" w:rsidR="00E97E09" w:rsidRDefault="00E97E09" w:rsidP="00E97E09">
      <w:r>
        <w:rPr>
          <w:rStyle w:val="Refdecomentario"/>
        </w:rPr>
        <w:annotationRef/>
      </w:r>
      <w:r>
        <w:rPr>
          <w:sz w:val="20"/>
          <w:szCs w:val="20"/>
        </w:rPr>
        <w:t>definir</w:t>
      </w:r>
    </w:p>
  </w:comment>
  <w:comment w:id="13" w:author="Anna M. Zapata Bedoya" w:date="2025-06-24T15:48:00Z" w:initials="AZ">
    <w:p w14:paraId="672DFAB5" w14:textId="77777777" w:rsidR="00E97E09" w:rsidRDefault="00E97E09" w:rsidP="00E97E09">
      <w:r>
        <w:rPr>
          <w:rStyle w:val="Refdecomentario"/>
        </w:rPr>
        <w:annotationRef/>
      </w:r>
      <w:r>
        <w:rPr>
          <w:sz w:val="20"/>
          <w:szCs w:val="20"/>
        </w:rPr>
        <w:t xml:space="preserve">Acuerdo Único de Comisión Rectora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C93D647" w15:done="0"/>
  <w15:commentEx w15:paraId="57E48974" w15:done="0"/>
  <w15:commentEx w15:paraId="37CAD796" w15:paraIdParent="57E48974" w15:done="0"/>
  <w15:commentEx w15:paraId="55A61053" w15:done="0"/>
  <w15:commentEx w15:paraId="546A22AB" w15:paraIdParent="55A61053" w15:done="0"/>
  <w15:commentEx w15:paraId="4C496E5C" w15:done="0"/>
  <w15:commentEx w15:paraId="2FF5A39C" w15:done="0"/>
  <w15:commentEx w15:paraId="4AC2AC04" w15:done="0"/>
  <w15:commentEx w15:paraId="0C6BF819" w15:done="0"/>
  <w15:commentEx w15:paraId="0F16B6C2" w15:done="0"/>
  <w15:commentEx w15:paraId="70B0ABEE" w15:done="0"/>
  <w15:commentEx w15:paraId="7A5736D0" w15:done="0"/>
  <w15:commentEx w15:paraId="391D5F71" w15:done="0"/>
  <w15:commentEx w15:paraId="672DFA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56C7E1" w16cex:dateUtc="2025-06-24T19:58:00Z"/>
  <w16cex:commentExtensible w16cex:durableId="3BBE9A52" w16cex:dateUtc="2025-06-24T20:24:00Z"/>
  <w16cex:commentExtensible w16cex:durableId="14917CEF" w16cex:dateUtc="2025-06-24T20:25:00Z"/>
  <w16cex:commentExtensible w16cex:durableId="6A9FA35A" w16cex:dateUtc="2025-06-24T20:28:00Z"/>
  <w16cex:commentExtensible w16cex:durableId="2B8CF2C4" w16cex:dateUtc="2025-06-24T20:31:00Z"/>
  <w16cex:commentExtensible w16cex:durableId="7EB70A58" w16cex:dateUtc="2025-06-24T20:32:00Z"/>
  <w16cex:commentExtensible w16cex:durableId="276749BB" w16cex:dateUtc="2025-06-24T20:04:00Z"/>
  <w16cex:commentExtensible w16cex:durableId="236A2D47" w16cex:dateUtc="2025-06-24T20:50:00Z"/>
  <w16cex:commentExtensible w16cex:durableId="168953C9" w16cex:dateUtc="2025-06-24T20:52:00Z"/>
  <w16cex:commentExtensible w16cex:durableId="7CCA6E43" w16cex:dateUtc="2025-06-24T20:50:00Z"/>
  <w16cex:commentExtensible w16cex:durableId="0222AEEF" w16cex:dateUtc="2025-06-24T20:51:00Z"/>
  <w16cex:commentExtensible w16cex:durableId="56E31C93" w16cex:dateUtc="2025-06-26T03:27:00Z"/>
  <w16cex:commentExtensible w16cex:durableId="6C54F2B7" w16cex:dateUtc="2025-06-24T20:48:00Z"/>
  <w16cex:commentExtensible w16cex:durableId="345CD4C9" w16cex:dateUtc="2025-06-24T2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C93D647" w16cid:durableId="0456C7E1"/>
  <w16cid:commentId w16cid:paraId="57E48974" w16cid:durableId="3BBE9A52"/>
  <w16cid:commentId w16cid:paraId="37CAD796" w16cid:durableId="14917CEF"/>
  <w16cid:commentId w16cid:paraId="55A61053" w16cid:durableId="6A9FA35A"/>
  <w16cid:commentId w16cid:paraId="546A22AB" w16cid:durableId="2B8CF2C4"/>
  <w16cid:commentId w16cid:paraId="4C496E5C" w16cid:durableId="7EB70A58"/>
  <w16cid:commentId w16cid:paraId="2FF5A39C" w16cid:durableId="276749BB"/>
  <w16cid:commentId w16cid:paraId="4AC2AC04" w16cid:durableId="236A2D47"/>
  <w16cid:commentId w16cid:paraId="0C6BF819" w16cid:durableId="168953C9"/>
  <w16cid:commentId w16cid:paraId="0F16B6C2" w16cid:durableId="7CCA6E43"/>
  <w16cid:commentId w16cid:paraId="70B0ABEE" w16cid:durableId="0222AEEF"/>
  <w16cid:commentId w16cid:paraId="7A5736D0" w16cid:durableId="56E31C93"/>
  <w16cid:commentId w16cid:paraId="391D5F71" w16cid:durableId="6C54F2B7"/>
  <w16cid:commentId w16cid:paraId="672DFAB5" w16cid:durableId="345CD4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7F4525" w14:textId="77777777" w:rsidR="009E7907" w:rsidRDefault="009E7907" w:rsidP="00F85738">
      <w:pPr>
        <w:spacing w:after="0" w:line="240" w:lineRule="auto"/>
      </w:pPr>
      <w:r>
        <w:separator/>
      </w:r>
    </w:p>
  </w:endnote>
  <w:endnote w:type="continuationSeparator" w:id="0">
    <w:p w14:paraId="1ADF2E23" w14:textId="77777777" w:rsidR="009E7907" w:rsidRDefault="009E7907" w:rsidP="00F85738">
      <w:pPr>
        <w:spacing w:after="0" w:line="240" w:lineRule="auto"/>
      </w:pPr>
      <w:r>
        <w:continuationSeparator/>
      </w:r>
    </w:p>
  </w:endnote>
  <w:endnote w:type="continuationNotice" w:id="1">
    <w:p w14:paraId="49E17B0B" w14:textId="77777777" w:rsidR="009E7907" w:rsidRDefault="009E79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AB7ACA" w14:textId="77777777" w:rsidR="009E7907" w:rsidRDefault="009E7907" w:rsidP="00F85738">
      <w:pPr>
        <w:spacing w:after="0" w:line="240" w:lineRule="auto"/>
      </w:pPr>
      <w:r>
        <w:separator/>
      </w:r>
    </w:p>
  </w:footnote>
  <w:footnote w:type="continuationSeparator" w:id="0">
    <w:p w14:paraId="31A94B60" w14:textId="77777777" w:rsidR="009E7907" w:rsidRDefault="009E7907" w:rsidP="00F85738">
      <w:pPr>
        <w:spacing w:after="0" w:line="240" w:lineRule="auto"/>
      </w:pPr>
      <w:r>
        <w:continuationSeparator/>
      </w:r>
    </w:p>
  </w:footnote>
  <w:footnote w:type="continuationNotice" w:id="1">
    <w:p w14:paraId="6EA1A8C1" w14:textId="77777777" w:rsidR="009E7907" w:rsidRDefault="009E79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2B51A" w14:textId="00B19A2B" w:rsidR="00F85738" w:rsidRDefault="0096097C" w:rsidP="0096097C">
    <w:pPr>
      <w:pStyle w:val="Encabezado"/>
      <w:jc w:val="center"/>
    </w:pPr>
    <w:r>
      <w:rPr>
        <w:noProof/>
      </w:rPr>
      <w:drawing>
        <wp:inline distT="0" distB="0" distL="0" distR="0" wp14:anchorId="38742303" wp14:editId="5A6FF731">
          <wp:extent cx="1188720" cy="560070"/>
          <wp:effectExtent l="0" t="0" r="0" b="0"/>
          <wp:docPr id="848635254"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635254" name="Gráfico 1"/>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188720" cy="560070"/>
                  </a:xfrm>
                  <a:prstGeom prst="rect">
                    <a:avLst/>
                  </a:prstGeom>
                </pic:spPr>
              </pic:pic>
            </a:graphicData>
          </a:graphic>
        </wp:inline>
      </w:drawing>
    </w:r>
  </w:p>
  <w:p w14:paraId="0284503F" w14:textId="77777777" w:rsidR="0096097C" w:rsidRDefault="0096097C" w:rsidP="0096097C">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1845"/>
    <w:multiLevelType w:val="multilevel"/>
    <w:tmpl w:val="7AB62F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FC69CB"/>
    <w:multiLevelType w:val="multilevel"/>
    <w:tmpl w:val="AAA63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DB657A"/>
    <w:multiLevelType w:val="hybridMultilevel"/>
    <w:tmpl w:val="6C3259F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1C656E9"/>
    <w:multiLevelType w:val="multilevel"/>
    <w:tmpl w:val="02EE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610B7B"/>
    <w:multiLevelType w:val="hybridMultilevel"/>
    <w:tmpl w:val="1D6E540C"/>
    <w:lvl w:ilvl="0" w:tplc="82D48EEA">
      <w:start w:val="3"/>
      <w:numFmt w:val="bullet"/>
      <w:lvlText w:val="-"/>
      <w:lvlJc w:val="left"/>
      <w:pPr>
        <w:ind w:left="785" w:hanging="360"/>
      </w:pPr>
      <w:rPr>
        <w:rFonts w:ascii="Arial Narrow" w:eastAsiaTheme="minorHAnsi" w:hAnsi="Arial Narrow" w:cstheme="minorBidi"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5" w15:restartNumberingAfterBreak="0">
    <w:nsid w:val="227068EB"/>
    <w:multiLevelType w:val="hybridMultilevel"/>
    <w:tmpl w:val="D5747F48"/>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4396AAE"/>
    <w:multiLevelType w:val="hybridMultilevel"/>
    <w:tmpl w:val="EC946A6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6FF3140"/>
    <w:multiLevelType w:val="multilevel"/>
    <w:tmpl w:val="1D6CF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773572"/>
    <w:multiLevelType w:val="multilevel"/>
    <w:tmpl w:val="25A6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9058E8"/>
    <w:multiLevelType w:val="multilevel"/>
    <w:tmpl w:val="FEB64606"/>
    <w:lvl w:ilvl="0">
      <w:start w:val="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133CE3"/>
    <w:multiLevelType w:val="multilevel"/>
    <w:tmpl w:val="0C48A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513BCD"/>
    <w:multiLevelType w:val="hybridMultilevel"/>
    <w:tmpl w:val="891C7ED8"/>
    <w:lvl w:ilvl="0" w:tplc="240A0001">
      <w:start w:val="1"/>
      <w:numFmt w:val="bullet"/>
      <w:lvlText w:val=""/>
      <w:lvlJc w:val="left"/>
      <w:pPr>
        <w:ind w:left="785" w:hanging="360"/>
      </w:pPr>
      <w:rPr>
        <w:rFonts w:ascii="Symbol" w:hAnsi="Symbol"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2" w15:restartNumberingAfterBreak="0">
    <w:nsid w:val="49F17427"/>
    <w:multiLevelType w:val="hybridMultilevel"/>
    <w:tmpl w:val="DBF0315C"/>
    <w:lvl w:ilvl="0" w:tplc="FE48AE3C">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C893676"/>
    <w:multiLevelType w:val="multilevel"/>
    <w:tmpl w:val="371231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A437F7"/>
    <w:multiLevelType w:val="multilevel"/>
    <w:tmpl w:val="63923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D53F60"/>
    <w:multiLevelType w:val="hybridMultilevel"/>
    <w:tmpl w:val="94C246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F3C1187"/>
    <w:multiLevelType w:val="multilevel"/>
    <w:tmpl w:val="3C40E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4B64B1"/>
    <w:multiLevelType w:val="multilevel"/>
    <w:tmpl w:val="3A36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2B3524"/>
    <w:multiLevelType w:val="hybridMultilevel"/>
    <w:tmpl w:val="AB1E3B18"/>
    <w:lvl w:ilvl="0" w:tplc="8FFE91FC">
      <w:start w:val="1"/>
      <w:numFmt w:val="decimal"/>
      <w:lvlText w:val="%1."/>
      <w:lvlJc w:val="left"/>
      <w:pPr>
        <w:ind w:left="720" w:hanging="360"/>
      </w:pPr>
      <w:rPr>
        <w:rFonts w:ascii="Arial Narrow" w:eastAsiaTheme="minorHAnsi" w:hAnsi="Arial Narrow" w:cstheme="minorBid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B1739E"/>
    <w:multiLevelType w:val="multilevel"/>
    <w:tmpl w:val="7C400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B35A0D"/>
    <w:multiLevelType w:val="hybridMultilevel"/>
    <w:tmpl w:val="DC18418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0347507">
    <w:abstractNumId w:val="18"/>
  </w:num>
  <w:num w:numId="2" w16cid:durableId="1711564105">
    <w:abstractNumId w:val="12"/>
  </w:num>
  <w:num w:numId="3" w16cid:durableId="226843208">
    <w:abstractNumId w:val="4"/>
  </w:num>
  <w:num w:numId="4" w16cid:durableId="81297162">
    <w:abstractNumId w:val="5"/>
  </w:num>
  <w:num w:numId="5" w16cid:durableId="1696465394">
    <w:abstractNumId w:val="11"/>
  </w:num>
  <w:num w:numId="6" w16cid:durableId="1513641067">
    <w:abstractNumId w:val="15"/>
  </w:num>
  <w:num w:numId="7" w16cid:durableId="2024747986">
    <w:abstractNumId w:val="16"/>
  </w:num>
  <w:num w:numId="8" w16cid:durableId="911743350">
    <w:abstractNumId w:val="20"/>
  </w:num>
  <w:num w:numId="9" w16cid:durableId="1926644781">
    <w:abstractNumId w:val="0"/>
  </w:num>
  <w:num w:numId="10" w16cid:durableId="1706829942">
    <w:abstractNumId w:val="9"/>
  </w:num>
  <w:num w:numId="11" w16cid:durableId="805665774">
    <w:abstractNumId w:val="2"/>
  </w:num>
  <w:num w:numId="12" w16cid:durableId="240335355">
    <w:abstractNumId w:val="6"/>
  </w:num>
  <w:num w:numId="13" w16cid:durableId="1204826825">
    <w:abstractNumId w:val="14"/>
  </w:num>
  <w:num w:numId="14" w16cid:durableId="464396337">
    <w:abstractNumId w:val="1"/>
  </w:num>
  <w:num w:numId="15" w16cid:durableId="723791339">
    <w:abstractNumId w:val="8"/>
  </w:num>
  <w:num w:numId="16" w16cid:durableId="835069796">
    <w:abstractNumId w:val="10"/>
  </w:num>
  <w:num w:numId="17" w16cid:durableId="302122156">
    <w:abstractNumId w:val="17"/>
  </w:num>
  <w:num w:numId="18" w16cid:durableId="1580362052">
    <w:abstractNumId w:val="13"/>
  </w:num>
  <w:num w:numId="19" w16cid:durableId="2031370683">
    <w:abstractNumId w:val="7"/>
  </w:num>
  <w:num w:numId="20" w16cid:durableId="1732725465">
    <w:abstractNumId w:val="19"/>
  </w:num>
  <w:num w:numId="21" w16cid:durableId="140791479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na M. Zapata Bedoya">
    <w15:presenceInfo w15:providerId="Windows Live" w15:userId="bd6c3e0c7c2852f0"/>
  </w15:person>
  <w15:person w15:author="Jhon Fredy Vargas Mayor">
    <w15:presenceInfo w15:providerId="Windows Live" w15:userId="332b590d3ef6a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738"/>
    <w:rsid w:val="0000062A"/>
    <w:rsid w:val="00000B6E"/>
    <w:rsid w:val="000015D5"/>
    <w:rsid w:val="0000161B"/>
    <w:rsid w:val="000026AB"/>
    <w:rsid w:val="00002765"/>
    <w:rsid w:val="00002D7C"/>
    <w:rsid w:val="0000420B"/>
    <w:rsid w:val="00004276"/>
    <w:rsid w:val="000046A5"/>
    <w:rsid w:val="000051B0"/>
    <w:rsid w:val="00005323"/>
    <w:rsid w:val="00005544"/>
    <w:rsid w:val="0000612E"/>
    <w:rsid w:val="0000627C"/>
    <w:rsid w:val="0000632B"/>
    <w:rsid w:val="000072DF"/>
    <w:rsid w:val="00010411"/>
    <w:rsid w:val="00010535"/>
    <w:rsid w:val="00011E1D"/>
    <w:rsid w:val="0001202D"/>
    <w:rsid w:val="00012B16"/>
    <w:rsid w:val="000135D1"/>
    <w:rsid w:val="000139DA"/>
    <w:rsid w:val="00013B08"/>
    <w:rsid w:val="000142F9"/>
    <w:rsid w:val="000146D4"/>
    <w:rsid w:val="00015A88"/>
    <w:rsid w:val="00016C7F"/>
    <w:rsid w:val="0001731D"/>
    <w:rsid w:val="00017CFB"/>
    <w:rsid w:val="000204B0"/>
    <w:rsid w:val="000227CE"/>
    <w:rsid w:val="00022A85"/>
    <w:rsid w:val="0002348A"/>
    <w:rsid w:val="00024184"/>
    <w:rsid w:val="00030721"/>
    <w:rsid w:val="00030852"/>
    <w:rsid w:val="000312C1"/>
    <w:rsid w:val="00031E42"/>
    <w:rsid w:val="000324B0"/>
    <w:rsid w:val="00032521"/>
    <w:rsid w:val="00032D09"/>
    <w:rsid w:val="00033395"/>
    <w:rsid w:val="000341AC"/>
    <w:rsid w:val="000345AE"/>
    <w:rsid w:val="000346E2"/>
    <w:rsid w:val="0003533B"/>
    <w:rsid w:val="00035873"/>
    <w:rsid w:val="00036129"/>
    <w:rsid w:val="00036302"/>
    <w:rsid w:val="000411B0"/>
    <w:rsid w:val="00041515"/>
    <w:rsid w:val="00041921"/>
    <w:rsid w:val="00041C8E"/>
    <w:rsid w:val="00042762"/>
    <w:rsid w:val="00042853"/>
    <w:rsid w:val="0004344F"/>
    <w:rsid w:val="000437D7"/>
    <w:rsid w:val="00043B14"/>
    <w:rsid w:val="00045887"/>
    <w:rsid w:val="00045A13"/>
    <w:rsid w:val="00045FF7"/>
    <w:rsid w:val="00046266"/>
    <w:rsid w:val="00046715"/>
    <w:rsid w:val="00046B37"/>
    <w:rsid w:val="00047806"/>
    <w:rsid w:val="00050BFB"/>
    <w:rsid w:val="000536FC"/>
    <w:rsid w:val="000537B0"/>
    <w:rsid w:val="00053B54"/>
    <w:rsid w:val="00053F65"/>
    <w:rsid w:val="000542A4"/>
    <w:rsid w:val="00054FB8"/>
    <w:rsid w:val="00056025"/>
    <w:rsid w:val="00056BCF"/>
    <w:rsid w:val="00057A8A"/>
    <w:rsid w:val="00057BCA"/>
    <w:rsid w:val="00060119"/>
    <w:rsid w:val="00060271"/>
    <w:rsid w:val="0006027F"/>
    <w:rsid w:val="00060DBB"/>
    <w:rsid w:val="00061E1F"/>
    <w:rsid w:val="00061F9A"/>
    <w:rsid w:val="000624CB"/>
    <w:rsid w:val="00062566"/>
    <w:rsid w:val="00062C79"/>
    <w:rsid w:val="00062FD5"/>
    <w:rsid w:val="0006309F"/>
    <w:rsid w:val="00064B8B"/>
    <w:rsid w:val="00065387"/>
    <w:rsid w:val="00065E96"/>
    <w:rsid w:val="00066292"/>
    <w:rsid w:val="0006681E"/>
    <w:rsid w:val="0006698D"/>
    <w:rsid w:val="00067012"/>
    <w:rsid w:val="000678AC"/>
    <w:rsid w:val="0007111B"/>
    <w:rsid w:val="00071344"/>
    <w:rsid w:val="00073454"/>
    <w:rsid w:val="00073FA2"/>
    <w:rsid w:val="00074224"/>
    <w:rsid w:val="00075304"/>
    <w:rsid w:val="00075F32"/>
    <w:rsid w:val="000776DF"/>
    <w:rsid w:val="00077B8C"/>
    <w:rsid w:val="00077ECB"/>
    <w:rsid w:val="00080ACE"/>
    <w:rsid w:val="00080B13"/>
    <w:rsid w:val="00081878"/>
    <w:rsid w:val="00082E9E"/>
    <w:rsid w:val="00083253"/>
    <w:rsid w:val="00083D2B"/>
    <w:rsid w:val="000850CE"/>
    <w:rsid w:val="00085A8D"/>
    <w:rsid w:val="00086746"/>
    <w:rsid w:val="00087977"/>
    <w:rsid w:val="00087CE8"/>
    <w:rsid w:val="00090286"/>
    <w:rsid w:val="00090761"/>
    <w:rsid w:val="00090AB3"/>
    <w:rsid w:val="00091120"/>
    <w:rsid w:val="00091413"/>
    <w:rsid w:val="00091F0C"/>
    <w:rsid w:val="000921A4"/>
    <w:rsid w:val="000928D6"/>
    <w:rsid w:val="00092C1F"/>
    <w:rsid w:val="00092DDE"/>
    <w:rsid w:val="000934AA"/>
    <w:rsid w:val="00093563"/>
    <w:rsid w:val="00093B89"/>
    <w:rsid w:val="0009492A"/>
    <w:rsid w:val="00094C30"/>
    <w:rsid w:val="0009560D"/>
    <w:rsid w:val="000958A2"/>
    <w:rsid w:val="0009614C"/>
    <w:rsid w:val="000A0B34"/>
    <w:rsid w:val="000A0CEE"/>
    <w:rsid w:val="000A1726"/>
    <w:rsid w:val="000A1C9F"/>
    <w:rsid w:val="000A2EEC"/>
    <w:rsid w:val="000A2F3A"/>
    <w:rsid w:val="000A3543"/>
    <w:rsid w:val="000A3C0C"/>
    <w:rsid w:val="000A4AB9"/>
    <w:rsid w:val="000A4B33"/>
    <w:rsid w:val="000A5346"/>
    <w:rsid w:val="000A5B1C"/>
    <w:rsid w:val="000A5E56"/>
    <w:rsid w:val="000A60EA"/>
    <w:rsid w:val="000A6678"/>
    <w:rsid w:val="000A69CF"/>
    <w:rsid w:val="000A6ACA"/>
    <w:rsid w:val="000A6B0B"/>
    <w:rsid w:val="000A6E40"/>
    <w:rsid w:val="000A7199"/>
    <w:rsid w:val="000B1EE7"/>
    <w:rsid w:val="000B1F0A"/>
    <w:rsid w:val="000B38F1"/>
    <w:rsid w:val="000B3AD7"/>
    <w:rsid w:val="000B3DE7"/>
    <w:rsid w:val="000B3E65"/>
    <w:rsid w:val="000B533E"/>
    <w:rsid w:val="000B5517"/>
    <w:rsid w:val="000B5DA3"/>
    <w:rsid w:val="000B607F"/>
    <w:rsid w:val="000B7619"/>
    <w:rsid w:val="000B76C4"/>
    <w:rsid w:val="000C0040"/>
    <w:rsid w:val="000C0691"/>
    <w:rsid w:val="000C0AD1"/>
    <w:rsid w:val="000C10D7"/>
    <w:rsid w:val="000C1622"/>
    <w:rsid w:val="000C223D"/>
    <w:rsid w:val="000C280B"/>
    <w:rsid w:val="000C2AFB"/>
    <w:rsid w:val="000C30A4"/>
    <w:rsid w:val="000C30ED"/>
    <w:rsid w:val="000C3711"/>
    <w:rsid w:val="000C37E9"/>
    <w:rsid w:val="000C64A5"/>
    <w:rsid w:val="000D0F21"/>
    <w:rsid w:val="000D110E"/>
    <w:rsid w:val="000D1508"/>
    <w:rsid w:val="000D17C6"/>
    <w:rsid w:val="000D18D5"/>
    <w:rsid w:val="000D2283"/>
    <w:rsid w:val="000D26AA"/>
    <w:rsid w:val="000D2C50"/>
    <w:rsid w:val="000D2CD7"/>
    <w:rsid w:val="000D2DD3"/>
    <w:rsid w:val="000D3B04"/>
    <w:rsid w:val="000D4BF9"/>
    <w:rsid w:val="000D54B0"/>
    <w:rsid w:val="000D5847"/>
    <w:rsid w:val="000D5DE9"/>
    <w:rsid w:val="000D6381"/>
    <w:rsid w:val="000D6D5B"/>
    <w:rsid w:val="000D7816"/>
    <w:rsid w:val="000E0629"/>
    <w:rsid w:val="000E2083"/>
    <w:rsid w:val="000E254C"/>
    <w:rsid w:val="000E3D10"/>
    <w:rsid w:val="000E3DF1"/>
    <w:rsid w:val="000E41B4"/>
    <w:rsid w:val="000E4843"/>
    <w:rsid w:val="000E4D87"/>
    <w:rsid w:val="000E54D0"/>
    <w:rsid w:val="000E781E"/>
    <w:rsid w:val="000E7C30"/>
    <w:rsid w:val="000E7C79"/>
    <w:rsid w:val="000E7CE7"/>
    <w:rsid w:val="000F0430"/>
    <w:rsid w:val="000F04D9"/>
    <w:rsid w:val="000F0712"/>
    <w:rsid w:val="000F112B"/>
    <w:rsid w:val="000F19B2"/>
    <w:rsid w:val="000F1E91"/>
    <w:rsid w:val="000F223D"/>
    <w:rsid w:val="000F2A5A"/>
    <w:rsid w:val="000F2BC2"/>
    <w:rsid w:val="000F36C2"/>
    <w:rsid w:val="000F3AC4"/>
    <w:rsid w:val="000F3E81"/>
    <w:rsid w:val="000F41A7"/>
    <w:rsid w:val="000F479B"/>
    <w:rsid w:val="000F4A44"/>
    <w:rsid w:val="000F5228"/>
    <w:rsid w:val="000F52BA"/>
    <w:rsid w:val="000F5CAC"/>
    <w:rsid w:val="000F63E7"/>
    <w:rsid w:val="000F6618"/>
    <w:rsid w:val="000F6E5B"/>
    <w:rsid w:val="00100A52"/>
    <w:rsid w:val="00101365"/>
    <w:rsid w:val="00101911"/>
    <w:rsid w:val="00102371"/>
    <w:rsid w:val="001023E2"/>
    <w:rsid w:val="00102D7E"/>
    <w:rsid w:val="00104603"/>
    <w:rsid w:val="0010491D"/>
    <w:rsid w:val="00105301"/>
    <w:rsid w:val="00105607"/>
    <w:rsid w:val="0010579D"/>
    <w:rsid w:val="00105D67"/>
    <w:rsid w:val="00106463"/>
    <w:rsid w:val="00107053"/>
    <w:rsid w:val="00110A2E"/>
    <w:rsid w:val="0011202F"/>
    <w:rsid w:val="00112AEB"/>
    <w:rsid w:val="00113AF6"/>
    <w:rsid w:val="00113F55"/>
    <w:rsid w:val="001142F0"/>
    <w:rsid w:val="001145F3"/>
    <w:rsid w:val="0011482E"/>
    <w:rsid w:val="001148D9"/>
    <w:rsid w:val="00116A6F"/>
    <w:rsid w:val="00116BB9"/>
    <w:rsid w:val="00116EC1"/>
    <w:rsid w:val="00123F0B"/>
    <w:rsid w:val="00125738"/>
    <w:rsid w:val="0012704F"/>
    <w:rsid w:val="001300D4"/>
    <w:rsid w:val="00130C16"/>
    <w:rsid w:val="00131671"/>
    <w:rsid w:val="001320B9"/>
    <w:rsid w:val="001325BE"/>
    <w:rsid w:val="001327FF"/>
    <w:rsid w:val="0013313F"/>
    <w:rsid w:val="001342AD"/>
    <w:rsid w:val="00135702"/>
    <w:rsid w:val="00135BFD"/>
    <w:rsid w:val="00136B5D"/>
    <w:rsid w:val="001374EA"/>
    <w:rsid w:val="0013798D"/>
    <w:rsid w:val="001403A0"/>
    <w:rsid w:val="001408D9"/>
    <w:rsid w:val="00140F86"/>
    <w:rsid w:val="00141366"/>
    <w:rsid w:val="0014147A"/>
    <w:rsid w:val="00141589"/>
    <w:rsid w:val="00141F53"/>
    <w:rsid w:val="00142170"/>
    <w:rsid w:val="00142F43"/>
    <w:rsid w:val="001444E6"/>
    <w:rsid w:val="00144669"/>
    <w:rsid w:val="00144C81"/>
    <w:rsid w:val="00146495"/>
    <w:rsid w:val="00146F63"/>
    <w:rsid w:val="001473DE"/>
    <w:rsid w:val="00147EB4"/>
    <w:rsid w:val="0015003F"/>
    <w:rsid w:val="00151A78"/>
    <w:rsid w:val="001524F1"/>
    <w:rsid w:val="00152B77"/>
    <w:rsid w:val="00152D3E"/>
    <w:rsid w:val="00153F12"/>
    <w:rsid w:val="00154167"/>
    <w:rsid w:val="00154798"/>
    <w:rsid w:val="00155601"/>
    <w:rsid w:val="00156076"/>
    <w:rsid w:val="00156173"/>
    <w:rsid w:val="001568BD"/>
    <w:rsid w:val="00160DD1"/>
    <w:rsid w:val="001621AD"/>
    <w:rsid w:val="0016284F"/>
    <w:rsid w:val="00162A28"/>
    <w:rsid w:val="0016316F"/>
    <w:rsid w:val="00163665"/>
    <w:rsid w:val="00163AE7"/>
    <w:rsid w:val="00164359"/>
    <w:rsid w:val="001656F8"/>
    <w:rsid w:val="00165767"/>
    <w:rsid w:val="00165D67"/>
    <w:rsid w:val="00166655"/>
    <w:rsid w:val="00166837"/>
    <w:rsid w:val="00166CA9"/>
    <w:rsid w:val="00167606"/>
    <w:rsid w:val="00167E34"/>
    <w:rsid w:val="001703D6"/>
    <w:rsid w:val="001704A7"/>
    <w:rsid w:val="00171EA2"/>
    <w:rsid w:val="00172E54"/>
    <w:rsid w:val="00173F42"/>
    <w:rsid w:val="00174691"/>
    <w:rsid w:val="00174828"/>
    <w:rsid w:val="00175E53"/>
    <w:rsid w:val="00176D64"/>
    <w:rsid w:val="00177CAA"/>
    <w:rsid w:val="00180F12"/>
    <w:rsid w:val="00183A92"/>
    <w:rsid w:val="00183D51"/>
    <w:rsid w:val="001857F2"/>
    <w:rsid w:val="00186CD9"/>
    <w:rsid w:val="0018707E"/>
    <w:rsid w:val="00187487"/>
    <w:rsid w:val="0019076B"/>
    <w:rsid w:val="00190A11"/>
    <w:rsid w:val="00190A44"/>
    <w:rsid w:val="00190DEA"/>
    <w:rsid w:val="00192151"/>
    <w:rsid w:val="00192850"/>
    <w:rsid w:val="00192C1C"/>
    <w:rsid w:val="00192DD3"/>
    <w:rsid w:val="00193AC5"/>
    <w:rsid w:val="001942E3"/>
    <w:rsid w:val="001943D3"/>
    <w:rsid w:val="001944BE"/>
    <w:rsid w:val="001945D9"/>
    <w:rsid w:val="001947F1"/>
    <w:rsid w:val="0019492C"/>
    <w:rsid w:val="00195941"/>
    <w:rsid w:val="0019657D"/>
    <w:rsid w:val="00196DF5"/>
    <w:rsid w:val="0019755C"/>
    <w:rsid w:val="00197714"/>
    <w:rsid w:val="00197A82"/>
    <w:rsid w:val="001A015C"/>
    <w:rsid w:val="001A07F2"/>
    <w:rsid w:val="001A0ECA"/>
    <w:rsid w:val="001A1540"/>
    <w:rsid w:val="001A33A3"/>
    <w:rsid w:val="001A3652"/>
    <w:rsid w:val="001A3892"/>
    <w:rsid w:val="001A3E1A"/>
    <w:rsid w:val="001A42D7"/>
    <w:rsid w:val="001A5340"/>
    <w:rsid w:val="001A6AB4"/>
    <w:rsid w:val="001A6B8D"/>
    <w:rsid w:val="001A6C1B"/>
    <w:rsid w:val="001A6CAC"/>
    <w:rsid w:val="001B0C58"/>
    <w:rsid w:val="001B11AE"/>
    <w:rsid w:val="001B1D99"/>
    <w:rsid w:val="001B256E"/>
    <w:rsid w:val="001B295E"/>
    <w:rsid w:val="001B2BB7"/>
    <w:rsid w:val="001B2CF6"/>
    <w:rsid w:val="001B35C0"/>
    <w:rsid w:val="001B393E"/>
    <w:rsid w:val="001B39C9"/>
    <w:rsid w:val="001B3F60"/>
    <w:rsid w:val="001B568D"/>
    <w:rsid w:val="001B5BC5"/>
    <w:rsid w:val="001B5D92"/>
    <w:rsid w:val="001B60CF"/>
    <w:rsid w:val="001B73A4"/>
    <w:rsid w:val="001B73D7"/>
    <w:rsid w:val="001B748D"/>
    <w:rsid w:val="001C016A"/>
    <w:rsid w:val="001C0BF4"/>
    <w:rsid w:val="001C144D"/>
    <w:rsid w:val="001C17D6"/>
    <w:rsid w:val="001C1DBC"/>
    <w:rsid w:val="001C22F9"/>
    <w:rsid w:val="001C25EF"/>
    <w:rsid w:val="001C2AC3"/>
    <w:rsid w:val="001C3BB9"/>
    <w:rsid w:val="001C42B5"/>
    <w:rsid w:val="001C455B"/>
    <w:rsid w:val="001C4790"/>
    <w:rsid w:val="001C4A11"/>
    <w:rsid w:val="001C4C8A"/>
    <w:rsid w:val="001C4D75"/>
    <w:rsid w:val="001C53A5"/>
    <w:rsid w:val="001C5715"/>
    <w:rsid w:val="001C58C1"/>
    <w:rsid w:val="001C629C"/>
    <w:rsid w:val="001C777E"/>
    <w:rsid w:val="001D057B"/>
    <w:rsid w:val="001D1485"/>
    <w:rsid w:val="001D2664"/>
    <w:rsid w:val="001D26A2"/>
    <w:rsid w:val="001D2935"/>
    <w:rsid w:val="001D2D86"/>
    <w:rsid w:val="001D6418"/>
    <w:rsid w:val="001D655B"/>
    <w:rsid w:val="001D7CAD"/>
    <w:rsid w:val="001E0681"/>
    <w:rsid w:val="001E0F6D"/>
    <w:rsid w:val="001E1805"/>
    <w:rsid w:val="001E1D62"/>
    <w:rsid w:val="001E1F29"/>
    <w:rsid w:val="001E1F35"/>
    <w:rsid w:val="001E26A8"/>
    <w:rsid w:val="001E28C2"/>
    <w:rsid w:val="001E2EBC"/>
    <w:rsid w:val="001E2FB3"/>
    <w:rsid w:val="001E3659"/>
    <w:rsid w:val="001E38E9"/>
    <w:rsid w:val="001E5124"/>
    <w:rsid w:val="001E5569"/>
    <w:rsid w:val="001E5ACE"/>
    <w:rsid w:val="001E5E43"/>
    <w:rsid w:val="001E64BB"/>
    <w:rsid w:val="001E6F31"/>
    <w:rsid w:val="001E7DFA"/>
    <w:rsid w:val="001F0411"/>
    <w:rsid w:val="001F1740"/>
    <w:rsid w:val="001F17BA"/>
    <w:rsid w:val="001F2676"/>
    <w:rsid w:val="001F2AC3"/>
    <w:rsid w:val="001F3BD2"/>
    <w:rsid w:val="001F4FF0"/>
    <w:rsid w:val="001F5507"/>
    <w:rsid w:val="001F6A84"/>
    <w:rsid w:val="001F6EF5"/>
    <w:rsid w:val="001F721D"/>
    <w:rsid w:val="001F727F"/>
    <w:rsid w:val="001F7A3B"/>
    <w:rsid w:val="002001BC"/>
    <w:rsid w:val="00200987"/>
    <w:rsid w:val="00200D05"/>
    <w:rsid w:val="002029EE"/>
    <w:rsid w:val="002045E3"/>
    <w:rsid w:val="00205E57"/>
    <w:rsid w:val="00205F6B"/>
    <w:rsid w:val="0020683E"/>
    <w:rsid w:val="00207771"/>
    <w:rsid w:val="00207D60"/>
    <w:rsid w:val="00210FF1"/>
    <w:rsid w:val="00212647"/>
    <w:rsid w:val="00212D62"/>
    <w:rsid w:val="002132B2"/>
    <w:rsid w:val="00213F94"/>
    <w:rsid w:val="00214347"/>
    <w:rsid w:val="00217CE1"/>
    <w:rsid w:val="00220C3F"/>
    <w:rsid w:val="00220E5D"/>
    <w:rsid w:val="00221496"/>
    <w:rsid w:val="00221CAC"/>
    <w:rsid w:val="0022285C"/>
    <w:rsid w:val="00222A09"/>
    <w:rsid w:val="00222C60"/>
    <w:rsid w:val="00222CD0"/>
    <w:rsid w:val="0022334E"/>
    <w:rsid w:val="002237C8"/>
    <w:rsid w:val="00223BDE"/>
    <w:rsid w:val="00223D75"/>
    <w:rsid w:val="00224B1D"/>
    <w:rsid w:val="002274B8"/>
    <w:rsid w:val="00230292"/>
    <w:rsid w:val="00232A33"/>
    <w:rsid w:val="0023338E"/>
    <w:rsid w:val="0023346B"/>
    <w:rsid w:val="0023346C"/>
    <w:rsid w:val="002336A8"/>
    <w:rsid w:val="00233FD4"/>
    <w:rsid w:val="00234024"/>
    <w:rsid w:val="00234689"/>
    <w:rsid w:val="002355F5"/>
    <w:rsid w:val="002357A7"/>
    <w:rsid w:val="002359EB"/>
    <w:rsid w:val="00235F48"/>
    <w:rsid w:val="00237871"/>
    <w:rsid w:val="00240C43"/>
    <w:rsid w:val="00241112"/>
    <w:rsid w:val="0024129F"/>
    <w:rsid w:val="00241BEB"/>
    <w:rsid w:val="0024249A"/>
    <w:rsid w:val="00243D1F"/>
    <w:rsid w:val="0024417A"/>
    <w:rsid w:val="002441D7"/>
    <w:rsid w:val="002447B9"/>
    <w:rsid w:val="00244EF5"/>
    <w:rsid w:val="002454EE"/>
    <w:rsid w:val="00245CAD"/>
    <w:rsid w:val="002463A6"/>
    <w:rsid w:val="00246466"/>
    <w:rsid w:val="00247576"/>
    <w:rsid w:val="0025147C"/>
    <w:rsid w:val="00251D15"/>
    <w:rsid w:val="00252A3B"/>
    <w:rsid w:val="00252FAE"/>
    <w:rsid w:val="0025351F"/>
    <w:rsid w:val="00253B03"/>
    <w:rsid w:val="00253BDD"/>
    <w:rsid w:val="00254126"/>
    <w:rsid w:val="002544F2"/>
    <w:rsid w:val="002550EF"/>
    <w:rsid w:val="0025553C"/>
    <w:rsid w:val="00256EEC"/>
    <w:rsid w:val="002570A2"/>
    <w:rsid w:val="00257E44"/>
    <w:rsid w:val="00260343"/>
    <w:rsid w:val="002618A1"/>
    <w:rsid w:val="00264833"/>
    <w:rsid w:val="002655DE"/>
    <w:rsid w:val="00265AEC"/>
    <w:rsid w:val="00265D4D"/>
    <w:rsid w:val="00265E2B"/>
    <w:rsid w:val="0026750C"/>
    <w:rsid w:val="0027018A"/>
    <w:rsid w:val="00270BFB"/>
    <w:rsid w:val="00271DD9"/>
    <w:rsid w:val="002720DF"/>
    <w:rsid w:val="00272685"/>
    <w:rsid w:val="0027343C"/>
    <w:rsid w:val="00273651"/>
    <w:rsid w:val="00273DE0"/>
    <w:rsid w:val="00274F0C"/>
    <w:rsid w:val="00274FB7"/>
    <w:rsid w:val="002752A1"/>
    <w:rsid w:val="002754D6"/>
    <w:rsid w:val="00275620"/>
    <w:rsid w:val="00276BD2"/>
    <w:rsid w:val="0027755E"/>
    <w:rsid w:val="00277719"/>
    <w:rsid w:val="00277B54"/>
    <w:rsid w:val="00277DA1"/>
    <w:rsid w:val="0028067B"/>
    <w:rsid w:val="00280ECD"/>
    <w:rsid w:val="00281292"/>
    <w:rsid w:val="002812D2"/>
    <w:rsid w:val="00281950"/>
    <w:rsid w:val="00281CC4"/>
    <w:rsid w:val="00281DEA"/>
    <w:rsid w:val="00281F62"/>
    <w:rsid w:val="002855D8"/>
    <w:rsid w:val="002877AA"/>
    <w:rsid w:val="00287DE1"/>
    <w:rsid w:val="002906C5"/>
    <w:rsid w:val="002908D7"/>
    <w:rsid w:val="002909D5"/>
    <w:rsid w:val="00290FDF"/>
    <w:rsid w:val="00291873"/>
    <w:rsid w:val="00291CB6"/>
    <w:rsid w:val="002920B2"/>
    <w:rsid w:val="002923A5"/>
    <w:rsid w:val="00292A8C"/>
    <w:rsid w:val="00293324"/>
    <w:rsid w:val="00293A0E"/>
    <w:rsid w:val="00293CCC"/>
    <w:rsid w:val="00293FF9"/>
    <w:rsid w:val="0029450D"/>
    <w:rsid w:val="0029510C"/>
    <w:rsid w:val="00295972"/>
    <w:rsid w:val="0029612C"/>
    <w:rsid w:val="002962B5"/>
    <w:rsid w:val="00296424"/>
    <w:rsid w:val="002971CA"/>
    <w:rsid w:val="00297F92"/>
    <w:rsid w:val="002A0350"/>
    <w:rsid w:val="002A04A1"/>
    <w:rsid w:val="002A09D6"/>
    <w:rsid w:val="002A29F0"/>
    <w:rsid w:val="002A316F"/>
    <w:rsid w:val="002A3759"/>
    <w:rsid w:val="002A3A43"/>
    <w:rsid w:val="002A3B10"/>
    <w:rsid w:val="002A7DC6"/>
    <w:rsid w:val="002B0D62"/>
    <w:rsid w:val="002B16B4"/>
    <w:rsid w:val="002B232A"/>
    <w:rsid w:val="002B307B"/>
    <w:rsid w:val="002B44D6"/>
    <w:rsid w:val="002B48A1"/>
    <w:rsid w:val="002B498A"/>
    <w:rsid w:val="002B5C34"/>
    <w:rsid w:val="002B5E1F"/>
    <w:rsid w:val="002B6027"/>
    <w:rsid w:val="002B60DD"/>
    <w:rsid w:val="002B6A95"/>
    <w:rsid w:val="002B71E3"/>
    <w:rsid w:val="002B771C"/>
    <w:rsid w:val="002B7EC7"/>
    <w:rsid w:val="002C020C"/>
    <w:rsid w:val="002C0301"/>
    <w:rsid w:val="002C077B"/>
    <w:rsid w:val="002C0FB7"/>
    <w:rsid w:val="002C190E"/>
    <w:rsid w:val="002C378A"/>
    <w:rsid w:val="002C38B0"/>
    <w:rsid w:val="002C4616"/>
    <w:rsid w:val="002C51DC"/>
    <w:rsid w:val="002C5321"/>
    <w:rsid w:val="002C5B17"/>
    <w:rsid w:val="002C61B7"/>
    <w:rsid w:val="002C6CDD"/>
    <w:rsid w:val="002C6CF9"/>
    <w:rsid w:val="002C7AD6"/>
    <w:rsid w:val="002D0726"/>
    <w:rsid w:val="002D09D3"/>
    <w:rsid w:val="002D12FC"/>
    <w:rsid w:val="002D132B"/>
    <w:rsid w:val="002D1E3D"/>
    <w:rsid w:val="002D21E6"/>
    <w:rsid w:val="002D3D3F"/>
    <w:rsid w:val="002D41BF"/>
    <w:rsid w:val="002D44B7"/>
    <w:rsid w:val="002D578B"/>
    <w:rsid w:val="002D5A89"/>
    <w:rsid w:val="002D5D61"/>
    <w:rsid w:val="002D68E8"/>
    <w:rsid w:val="002D69EE"/>
    <w:rsid w:val="002D7402"/>
    <w:rsid w:val="002D7D24"/>
    <w:rsid w:val="002D7D88"/>
    <w:rsid w:val="002E03BA"/>
    <w:rsid w:val="002E0818"/>
    <w:rsid w:val="002E0C47"/>
    <w:rsid w:val="002E18C7"/>
    <w:rsid w:val="002E1D96"/>
    <w:rsid w:val="002E205D"/>
    <w:rsid w:val="002E43ED"/>
    <w:rsid w:val="002E4D7A"/>
    <w:rsid w:val="002E5D4D"/>
    <w:rsid w:val="002E6375"/>
    <w:rsid w:val="002E644F"/>
    <w:rsid w:val="002E6BFC"/>
    <w:rsid w:val="002E6FC7"/>
    <w:rsid w:val="002E7E81"/>
    <w:rsid w:val="002F034D"/>
    <w:rsid w:val="002F09FD"/>
    <w:rsid w:val="002F0C87"/>
    <w:rsid w:val="002F1D8E"/>
    <w:rsid w:val="002F318C"/>
    <w:rsid w:val="002F38DD"/>
    <w:rsid w:val="002F4032"/>
    <w:rsid w:val="002F41B3"/>
    <w:rsid w:val="002F41D4"/>
    <w:rsid w:val="002F5086"/>
    <w:rsid w:val="002F5588"/>
    <w:rsid w:val="002F5D92"/>
    <w:rsid w:val="002F5EAF"/>
    <w:rsid w:val="002F5F34"/>
    <w:rsid w:val="002F7EAB"/>
    <w:rsid w:val="003009C6"/>
    <w:rsid w:val="00300CE9"/>
    <w:rsid w:val="00303139"/>
    <w:rsid w:val="003047BC"/>
    <w:rsid w:val="003049F5"/>
    <w:rsid w:val="003051AB"/>
    <w:rsid w:val="00306152"/>
    <w:rsid w:val="003063B5"/>
    <w:rsid w:val="00306E0C"/>
    <w:rsid w:val="00307378"/>
    <w:rsid w:val="0030740E"/>
    <w:rsid w:val="00310073"/>
    <w:rsid w:val="003128D1"/>
    <w:rsid w:val="00313588"/>
    <w:rsid w:val="00313D68"/>
    <w:rsid w:val="00314527"/>
    <w:rsid w:val="00314E05"/>
    <w:rsid w:val="003158F8"/>
    <w:rsid w:val="003164B4"/>
    <w:rsid w:val="00316576"/>
    <w:rsid w:val="00316609"/>
    <w:rsid w:val="003170B8"/>
    <w:rsid w:val="00320CD3"/>
    <w:rsid w:val="00320E1B"/>
    <w:rsid w:val="00323CDB"/>
    <w:rsid w:val="0032443C"/>
    <w:rsid w:val="0032453D"/>
    <w:rsid w:val="00324622"/>
    <w:rsid w:val="003252D9"/>
    <w:rsid w:val="0032545A"/>
    <w:rsid w:val="0032689E"/>
    <w:rsid w:val="003271CA"/>
    <w:rsid w:val="003278F5"/>
    <w:rsid w:val="0032794A"/>
    <w:rsid w:val="00330480"/>
    <w:rsid w:val="00331701"/>
    <w:rsid w:val="003325A2"/>
    <w:rsid w:val="00332918"/>
    <w:rsid w:val="00334A59"/>
    <w:rsid w:val="00335E4E"/>
    <w:rsid w:val="00340591"/>
    <w:rsid w:val="003406E8"/>
    <w:rsid w:val="00340951"/>
    <w:rsid w:val="00340C40"/>
    <w:rsid w:val="00340F54"/>
    <w:rsid w:val="003411B1"/>
    <w:rsid w:val="00341655"/>
    <w:rsid w:val="0034240D"/>
    <w:rsid w:val="00342CE4"/>
    <w:rsid w:val="00343587"/>
    <w:rsid w:val="003436E8"/>
    <w:rsid w:val="00343AE4"/>
    <w:rsid w:val="0034424E"/>
    <w:rsid w:val="00344BF1"/>
    <w:rsid w:val="00346077"/>
    <w:rsid w:val="00346C23"/>
    <w:rsid w:val="00346D73"/>
    <w:rsid w:val="003471DA"/>
    <w:rsid w:val="003476C5"/>
    <w:rsid w:val="00350410"/>
    <w:rsid w:val="00350467"/>
    <w:rsid w:val="003505A9"/>
    <w:rsid w:val="00350C30"/>
    <w:rsid w:val="003523B4"/>
    <w:rsid w:val="003524D6"/>
    <w:rsid w:val="00353B8A"/>
    <w:rsid w:val="00353FAD"/>
    <w:rsid w:val="00356471"/>
    <w:rsid w:val="00356AD0"/>
    <w:rsid w:val="00356D00"/>
    <w:rsid w:val="00357AF1"/>
    <w:rsid w:val="0036057D"/>
    <w:rsid w:val="003608B7"/>
    <w:rsid w:val="00360A4E"/>
    <w:rsid w:val="00360B16"/>
    <w:rsid w:val="00361E38"/>
    <w:rsid w:val="00363E7F"/>
    <w:rsid w:val="00364D40"/>
    <w:rsid w:val="003650C7"/>
    <w:rsid w:val="00365261"/>
    <w:rsid w:val="003674D0"/>
    <w:rsid w:val="00367CBC"/>
    <w:rsid w:val="003702D8"/>
    <w:rsid w:val="003716D1"/>
    <w:rsid w:val="00372516"/>
    <w:rsid w:val="00372647"/>
    <w:rsid w:val="003726C9"/>
    <w:rsid w:val="003729C9"/>
    <w:rsid w:val="00373045"/>
    <w:rsid w:val="003732AD"/>
    <w:rsid w:val="00373778"/>
    <w:rsid w:val="00373D31"/>
    <w:rsid w:val="003744F8"/>
    <w:rsid w:val="00374B83"/>
    <w:rsid w:val="00375138"/>
    <w:rsid w:val="00375659"/>
    <w:rsid w:val="00375CF3"/>
    <w:rsid w:val="00375EAE"/>
    <w:rsid w:val="00375FA1"/>
    <w:rsid w:val="003762DA"/>
    <w:rsid w:val="00377893"/>
    <w:rsid w:val="003805AE"/>
    <w:rsid w:val="003813CB"/>
    <w:rsid w:val="00382A20"/>
    <w:rsid w:val="00383419"/>
    <w:rsid w:val="00383811"/>
    <w:rsid w:val="00383CE1"/>
    <w:rsid w:val="0038446C"/>
    <w:rsid w:val="00386442"/>
    <w:rsid w:val="0038788C"/>
    <w:rsid w:val="00387DFB"/>
    <w:rsid w:val="00391330"/>
    <w:rsid w:val="00394083"/>
    <w:rsid w:val="00394C39"/>
    <w:rsid w:val="00394E60"/>
    <w:rsid w:val="003950A0"/>
    <w:rsid w:val="003967C7"/>
    <w:rsid w:val="003977D3"/>
    <w:rsid w:val="003979FE"/>
    <w:rsid w:val="00397A21"/>
    <w:rsid w:val="00397A7F"/>
    <w:rsid w:val="003A0723"/>
    <w:rsid w:val="003A07CF"/>
    <w:rsid w:val="003A089A"/>
    <w:rsid w:val="003A1D79"/>
    <w:rsid w:val="003A293E"/>
    <w:rsid w:val="003A318F"/>
    <w:rsid w:val="003A40C9"/>
    <w:rsid w:val="003A4755"/>
    <w:rsid w:val="003A5104"/>
    <w:rsid w:val="003A570D"/>
    <w:rsid w:val="003A5955"/>
    <w:rsid w:val="003A618E"/>
    <w:rsid w:val="003A6246"/>
    <w:rsid w:val="003A70AC"/>
    <w:rsid w:val="003B168D"/>
    <w:rsid w:val="003B178E"/>
    <w:rsid w:val="003B1A23"/>
    <w:rsid w:val="003B2112"/>
    <w:rsid w:val="003B2545"/>
    <w:rsid w:val="003B2754"/>
    <w:rsid w:val="003B29E7"/>
    <w:rsid w:val="003B3C1A"/>
    <w:rsid w:val="003B40A8"/>
    <w:rsid w:val="003B46E9"/>
    <w:rsid w:val="003B559B"/>
    <w:rsid w:val="003B62EE"/>
    <w:rsid w:val="003B78D2"/>
    <w:rsid w:val="003B7AA8"/>
    <w:rsid w:val="003C006E"/>
    <w:rsid w:val="003C0794"/>
    <w:rsid w:val="003C102B"/>
    <w:rsid w:val="003C108F"/>
    <w:rsid w:val="003C1AB4"/>
    <w:rsid w:val="003C276C"/>
    <w:rsid w:val="003C375C"/>
    <w:rsid w:val="003C3C0E"/>
    <w:rsid w:val="003C40DD"/>
    <w:rsid w:val="003C4B63"/>
    <w:rsid w:val="003C529A"/>
    <w:rsid w:val="003C6B77"/>
    <w:rsid w:val="003C73F9"/>
    <w:rsid w:val="003D18D7"/>
    <w:rsid w:val="003D198A"/>
    <w:rsid w:val="003D1B51"/>
    <w:rsid w:val="003D2B4E"/>
    <w:rsid w:val="003D2C04"/>
    <w:rsid w:val="003D2D4E"/>
    <w:rsid w:val="003D30FC"/>
    <w:rsid w:val="003D42A4"/>
    <w:rsid w:val="003D4826"/>
    <w:rsid w:val="003D5C9E"/>
    <w:rsid w:val="003D6CC5"/>
    <w:rsid w:val="003D6D9C"/>
    <w:rsid w:val="003D7943"/>
    <w:rsid w:val="003D7A3F"/>
    <w:rsid w:val="003D7A68"/>
    <w:rsid w:val="003D7ADF"/>
    <w:rsid w:val="003D7EC1"/>
    <w:rsid w:val="003E184F"/>
    <w:rsid w:val="003E1A13"/>
    <w:rsid w:val="003E1BA2"/>
    <w:rsid w:val="003E290D"/>
    <w:rsid w:val="003E2D72"/>
    <w:rsid w:val="003E354F"/>
    <w:rsid w:val="003E360D"/>
    <w:rsid w:val="003E3C67"/>
    <w:rsid w:val="003E4C83"/>
    <w:rsid w:val="003E5328"/>
    <w:rsid w:val="003E59C3"/>
    <w:rsid w:val="003E5C9D"/>
    <w:rsid w:val="003E66CB"/>
    <w:rsid w:val="003E6C9F"/>
    <w:rsid w:val="003F00A6"/>
    <w:rsid w:val="003F0615"/>
    <w:rsid w:val="003F0B3C"/>
    <w:rsid w:val="003F1759"/>
    <w:rsid w:val="003F1A6F"/>
    <w:rsid w:val="003F1B1F"/>
    <w:rsid w:val="003F1C87"/>
    <w:rsid w:val="003F2356"/>
    <w:rsid w:val="003F27EF"/>
    <w:rsid w:val="003F463B"/>
    <w:rsid w:val="003F4777"/>
    <w:rsid w:val="003F4AB2"/>
    <w:rsid w:val="003F4FAE"/>
    <w:rsid w:val="003F51C0"/>
    <w:rsid w:val="003F5DE7"/>
    <w:rsid w:val="003F647F"/>
    <w:rsid w:val="003F653C"/>
    <w:rsid w:val="003F6DB9"/>
    <w:rsid w:val="003F7479"/>
    <w:rsid w:val="003F7E19"/>
    <w:rsid w:val="004005CD"/>
    <w:rsid w:val="0040110D"/>
    <w:rsid w:val="00401FEF"/>
    <w:rsid w:val="00402095"/>
    <w:rsid w:val="00402177"/>
    <w:rsid w:val="00402A86"/>
    <w:rsid w:val="00403642"/>
    <w:rsid w:val="0040465D"/>
    <w:rsid w:val="00404C70"/>
    <w:rsid w:val="00404E2C"/>
    <w:rsid w:val="0040609C"/>
    <w:rsid w:val="0040635D"/>
    <w:rsid w:val="004065EE"/>
    <w:rsid w:val="00406F6E"/>
    <w:rsid w:val="00407429"/>
    <w:rsid w:val="00407495"/>
    <w:rsid w:val="004101A0"/>
    <w:rsid w:val="0041049A"/>
    <w:rsid w:val="004114C6"/>
    <w:rsid w:val="00411A71"/>
    <w:rsid w:val="00413924"/>
    <w:rsid w:val="00413A31"/>
    <w:rsid w:val="00413DD3"/>
    <w:rsid w:val="00414A25"/>
    <w:rsid w:val="00414E56"/>
    <w:rsid w:val="00415663"/>
    <w:rsid w:val="0041605F"/>
    <w:rsid w:val="004165C8"/>
    <w:rsid w:val="00416F18"/>
    <w:rsid w:val="00416FCB"/>
    <w:rsid w:val="00417B32"/>
    <w:rsid w:val="00417CC9"/>
    <w:rsid w:val="00420336"/>
    <w:rsid w:val="00420440"/>
    <w:rsid w:val="00421B24"/>
    <w:rsid w:val="00421F7E"/>
    <w:rsid w:val="004223C1"/>
    <w:rsid w:val="00422B13"/>
    <w:rsid w:val="0042397F"/>
    <w:rsid w:val="00423A2B"/>
    <w:rsid w:val="004240AF"/>
    <w:rsid w:val="00424828"/>
    <w:rsid w:val="00424AC0"/>
    <w:rsid w:val="00425E52"/>
    <w:rsid w:val="00425ED1"/>
    <w:rsid w:val="0042728E"/>
    <w:rsid w:val="004273FB"/>
    <w:rsid w:val="0043030F"/>
    <w:rsid w:val="0043037E"/>
    <w:rsid w:val="00430397"/>
    <w:rsid w:val="00431688"/>
    <w:rsid w:val="0043313D"/>
    <w:rsid w:val="00434424"/>
    <w:rsid w:val="00434542"/>
    <w:rsid w:val="0043526D"/>
    <w:rsid w:val="00436423"/>
    <w:rsid w:val="004373D9"/>
    <w:rsid w:val="00441CD3"/>
    <w:rsid w:val="0044276A"/>
    <w:rsid w:val="0044393F"/>
    <w:rsid w:val="00446C31"/>
    <w:rsid w:val="004503CA"/>
    <w:rsid w:val="00450646"/>
    <w:rsid w:val="00450F80"/>
    <w:rsid w:val="00451530"/>
    <w:rsid w:val="00452210"/>
    <w:rsid w:val="0045298F"/>
    <w:rsid w:val="00452B67"/>
    <w:rsid w:val="0045349F"/>
    <w:rsid w:val="00454BFB"/>
    <w:rsid w:val="00455279"/>
    <w:rsid w:val="0045553B"/>
    <w:rsid w:val="0046003E"/>
    <w:rsid w:val="00460DD1"/>
    <w:rsid w:val="00461978"/>
    <w:rsid w:val="00461A78"/>
    <w:rsid w:val="00462649"/>
    <w:rsid w:val="00463E62"/>
    <w:rsid w:val="00463F1B"/>
    <w:rsid w:val="004644DC"/>
    <w:rsid w:val="004650B6"/>
    <w:rsid w:val="00465235"/>
    <w:rsid w:val="0046572B"/>
    <w:rsid w:val="00465900"/>
    <w:rsid w:val="00465B8C"/>
    <w:rsid w:val="0046631E"/>
    <w:rsid w:val="004679F1"/>
    <w:rsid w:val="00470A7C"/>
    <w:rsid w:val="00470DAA"/>
    <w:rsid w:val="00470E0F"/>
    <w:rsid w:val="004712E2"/>
    <w:rsid w:val="00472C4D"/>
    <w:rsid w:val="00473B15"/>
    <w:rsid w:val="00473D37"/>
    <w:rsid w:val="0047521D"/>
    <w:rsid w:val="0047564E"/>
    <w:rsid w:val="00475BF6"/>
    <w:rsid w:val="00480140"/>
    <w:rsid w:val="00480378"/>
    <w:rsid w:val="00481A65"/>
    <w:rsid w:val="00483299"/>
    <w:rsid w:val="004835A7"/>
    <w:rsid w:val="00483A61"/>
    <w:rsid w:val="00484546"/>
    <w:rsid w:val="004853E4"/>
    <w:rsid w:val="00485505"/>
    <w:rsid w:val="0048585C"/>
    <w:rsid w:val="004859B3"/>
    <w:rsid w:val="00485F57"/>
    <w:rsid w:val="00486070"/>
    <w:rsid w:val="00486AD1"/>
    <w:rsid w:val="0048715D"/>
    <w:rsid w:val="0048719D"/>
    <w:rsid w:val="00487E3F"/>
    <w:rsid w:val="00490D21"/>
    <w:rsid w:val="00491297"/>
    <w:rsid w:val="00491313"/>
    <w:rsid w:val="004941F7"/>
    <w:rsid w:val="0049472C"/>
    <w:rsid w:val="00494CCF"/>
    <w:rsid w:val="004965A9"/>
    <w:rsid w:val="004974ED"/>
    <w:rsid w:val="004A0632"/>
    <w:rsid w:val="004A08DC"/>
    <w:rsid w:val="004A0EC3"/>
    <w:rsid w:val="004A11B4"/>
    <w:rsid w:val="004A156A"/>
    <w:rsid w:val="004A1D3B"/>
    <w:rsid w:val="004A2A89"/>
    <w:rsid w:val="004A35C8"/>
    <w:rsid w:val="004A3DD5"/>
    <w:rsid w:val="004A4C04"/>
    <w:rsid w:val="004A5FE0"/>
    <w:rsid w:val="004A675F"/>
    <w:rsid w:val="004A69F6"/>
    <w:rsid w:val="004B1E8A"/>
    <w:rsid w:val="004B374B"/>
    <w:rsid w:val="004B466F"/>
    <w:rsid w:val="004B5630"/>
    <w:rsid w:val="004B6099"/>
    <w:rsid w:val="004B7039"/>
    <w:rsid w:val="004B7312"/>
    <w:rsid w:val="004C006E"/>
    <w:rsid w:val="004C0124"/>
    <w:rsid w:val="004C022B"/>
    <w:rsid w:val="004C12A5"/>
    <w:rsid w:val="004C1CEF"/>
    <w:rsid w:val="004C2222"/>
    <w:rsid w:val="004C31C1"/>
    <w:rsid w:val="004C4556"/>
    <w:rsid w:val="004C4902"/>
    <w:rsid w:val="004C49A8"/>
    <w:rsid w:val="004C4E0E"/>
    <w:rsid w:val="004C7227"/>
    <w:rsid w:val="004C753E"/>
    <w:rsid w:val="004C75FE"/>
    <w:rsid w:val="004C79D9"/>
    <w:rsid w:val="004C7B0B"/>
    <w:rsid w:val="004C7BDC"/>
    <w:rsid w:val="004D0A96"/>
    <w:rsid w:val="004D1B62"/>
    <w:rsid w:val="004D21B5"/>
    <w:rsid w:val="004D2221"/>
    <w:rsid w:val="004D24AE"/>
    <w:rsid w:val="004D33B7"/>
    <w:rsid w:val="004D3597"/>
    <w:rsid w:val="004D359D"/>
    <w:rsid w:val="004D37FE"/>
    <w:rsid w:val="004D3989"/>
    <w:rsid w:val="004D3A9F"/>
    <w:rsid w:val="004D3C77"/>
    <w:rsid w:val="004D45CE"/>
    <w:rsid w:val="004D76DE"/>
    <w:rsid w:val="004D7A4C"/>
    <w:rsid w:val="004E0149"/>
    <w:rsid w:val="004E089D"/>
    <w:rsid w:val="004E0E8C"/>
    <w:rsid w:val="004E1203"/>
    <w:rsid w:val="004E2D53"/>
    <w:rsid w:val="004E2E3D"/>
    <w:rsid w:val="004E3635"/>
    <w:rsid w:val="004E3EB0"/>
    <w:rsid w:val="004E4569"/>
    <w:rsid w:val="004E50D9"/>
    <w:rsid w:val="004E51C9"/>
    <w:rsid w:val="004E6EED"/>
    <w:rsid w:val="004F1FD8"/>
    <w:rsid w:val="004F2E05"/>
    <w:rsid w:val="004F37D1"/>
    <w:rsid w:val="004F427C"/>
    <w:rsid w:val="004F4605"/>
    <w:rsid w:val="004F4925"/>
    <w:rsid w:val="004F5866"/>
    <w:rsid w:val="004F64D9"/>
    <w:rsid w:val="004F6551"/>
    <w:rsid w:val="00500827"/>
    <w:rsid w:val="00501184"/>
    <w:rsid w:val="005016F0"/>
    <w:rsid w:val="00502341"/>
    <w:rsid w:val="00502E80"/>
    <w:rsid w:val="00503062"/>
    <w:rsid w:val="00503712"/>
    <w:rsid w:val="005039E8"/>
    <w:rsid w:val="00504260"/>
    <w:rsid w:val="00504E3D"/>
    <w:rsid w:val="00505714"/>
    <w:rsid w:val="00506AA0"/>
    <w:rsid w:val="00506B91"/>
    <w:rsid w:val="00506E6B"/>
    <w:rsid w:val="00506EF1"/>
    <w:rsid w:val="005071D0"/>
    <w:rsid w:val="0050765E"/>
    <w:rsid w:val="0050798A"/>
    <w:rsid w:val="00513026"/>
    <w:rsid w:val="0051364E"/>
    <w:rsid w:val="005137DB"/>
    <w:rsid w:val="00513E61"/>
    <w:rsid w:val="00514B15"/>
    <w:rsid w:val="005151E6"/>
    <w:rsid w:val="0051529E"/>
    <w:rsid w:val="00515E8D"/>
    <w:rsid w:val="00516EC7"/>
    <w:rsid w:val="0051729F"/>
    <w:rsid w:val="0051748F"/>
    <w:rsid w:val="005174C4"/>
    <w:rsid w:val="00517CDB"/>
    <w:rsid w:val="00520A0B"/>
    <w:rsid w:val="00520B5E"/>
    <w:rsid w:val="00520C41"/>
    <w:rsid w:val="00521F9D"/>
    <w:rsid w:val="00522EE1"/>
    <w:rsid w:val="00522F2C"/>
    <w:rsid w:val="00523621"/>
    <w:rsid w:val="00523841"/>
    <w:rsid w:val="005239A3"/>
    <w:rsid w:val="00524197"/>
    <w:rsid w:val="00526817"/>
    <w:rsid w:val="005269C6"/>
    <w:rsid w:val="00526E43"/>
    <w:rsid w:val="00527C2A"/>
    <w:rsid w:val="0053071F"/>
    <w:rsid w:val="005311D1"/>
    <w:rsid w:val="005319E5"/>
    <w:rsid w:val="00532CAC"/>
    <w:rsid w:val="00532CF7"/>
    <w:rsid w:val="005346D5"/>
    <w:rsid w:val="00534971"/>
    <w:rsid w:val="0054090D"/>
    <w:rsid w:val="00540AF2"/>
    <w:rsid w:val="00541CAC"/>
    <w:rsid w:val="005423F2"/>
    <w:rsid w:val="005424D0"/>
    <w:rsid w:val="005435C7"/>
    <w:rsid w:val="00544CE7"/>
    <w:rsid w:val="0054500E"/>
    <w:rsid w:val="00545038"/>
    <w:rsid w:val="005451ED"/>
    <w:rsid w:val="00545C50"/>
    <w:rsid w:val="00546117"/>
    <w:rsid w:val="00546851"/>
    <w:rsid w:val="0054690E"/>
    <w:rsid w:val="0054711B"/>
    <w:rsid w:val="0054719C"/>
    <w:rsid w:val="00547231"/>
    <w:rsid w:val="00550C76"/>
    <w:rsid w:val="00551412"/>
    <w:rsid w:val="00552927"/>
    <w:rsid w:val="00552B20"/>
    <w:rsid w:val="00552C4B"/>
    <w:rsid w:val="00552D73"/>
    <w:rsid w:val="00553036"/>
    <w:rsid w:val="00553FD9"/>
    <w:rsid w:val="00554A25"/>
    <w:rsid w:val="00554EEB"/>
    <w:rsid w:val="00554F12"/>
    <w:rsid w:val="005553A5"/>
    <w:rsid w:val="005554AA"/>
    <w:rsid w:val="005558B8"/>
    <w:rsid w:val="00555972"/>
    <w:rsid w:val="005561C6"/>
    <w:rsid w:val="00560903"/>
    <w:rsid w:val="00560E84"/>
    <w:rsid w:val="005622E5"/>
    <w:rsid w:val="005624D6"/>
    <w:rsid w:val="00562B3D"/>
    <w:rsid w:val="00563BDE"/>
    <w:rsid w:val="00563C35"/>
    <w:rsid w:val="00564CD0"/>
    <w:rsid w:val="0056734F"/>
    <w:rsid w:val="00567939"/>
    <w:rsid w:val="00570181"/>
    <w:rsid w:val="005710E6"/>
    <w:rsid w:val="0057261C"/>
    <w:rsid w:val="0057276F"/>
    <w:rsid w:val="00574EB9"/>
    <w:rsid w:val="005771C0"/>
    <w:rsid w:val="005773DD"/>
    <w:rsid w:val="0058066B"/>
    <w:rsid w:val="00581FA5"/>
    <w:rsid w:val="0058241A"/>
    <w:rsid w:val="005826C1"/>
    <w:rsid w:val="005828F4"/>
    <w:rsid w:val="005829BC"/>
    <w:rsid w:val="005831A3"/>
    <w:rsid w:val="005837E5"/>
    <w:rsid w:val="005847DE"/>
    <w:rsid w:val="00584AF5"/>
    <w:rsid w:val="00584C2C"/>
    <w:rsid w:val="00585373"/>
    <w:rsid w:val="00585477"/>
    <w:rsid w:val="00585877"/>
    <w:rsid w:val="00586C07"/>
    <w:rsid w:val="00586FAB"/>
    <w:rsid w:val="005911A0"/>
    <w:rsid w:val="005912EE"/>
    <w:rsid w:val="00591BF8"/>
    <w:rsid w:val="0059203B"/>
    <w:rsid w:val="00592108"/>
    <w:rsid w:val="0059229E"/>
    <w:rsid w:val="00592426"/>
    <w:rsid w:val="00592463"/>
    <w:rsid w:val="005924E0"/>
    <w:rsid w:val="00592EB1"/>
    <w:rsid w:val="0059344B"/>
    <w:rsid w:val="005935CF"/>
    <w:rsid w:val="00594388"/>
    <w:rsid w:val="00594453"/>
    <w:rsid w:val="005955CD"/>
    <w:rsid w:val="005957D1"/>
    <w:rsid w:val="005975FE"/>
    <w:rsid w:val="005978FB"/>
    <w:rsid w:val="005A0601"/>
    <w:rsid w:val="005A1A19"/>
    <w:rsid w:val="005A412C"/>
    <w:rsid w:val="005A456D"/>
    <w:rsid w:val="005A5227"/>
    <w:rsid w:val="005A550F"/>
    <w:rsid w:val="005A57F5"/>
    <w:rsid w:val="005B10B9"/>
    <w:rsid w:val="005B151A"/>
    <w:rsid w:val="005B28D4"/>
    <w:rsid w:val="005B2B68"/>
    <w:rsid w:val="005B468A"/>
    <w:rsid w:val="005B49CB"/>
    <w:rsid w:val="005B4EDB"/>
    <w:rsid w:val="005B5971"/>
    <w:rsid w:val="005B5FE2"/>
    <w:rsid w:val="005B6017"/>
    <w:rsid w:val="005B733B"/>
    <w:rsid w:val="005B766D"/>
    <w:rsid w:val="005B7D15"/>
    <w:rsid w:val="005B7E22"/>
    <w:rsid w:val="005C22A7"/>
    <w:rsid w:val="005C2E2A"/>
    <w:rsid w:val="005C357E"/>
    <w:rsid w:val="005C42AF"/>
    <w:rsid w:val="005C42FF"/>
    <w:rsid w:val="005C4842"/>
    <w:rsid w:val="005C4A72"/>
    <w:rsid w:val="005C55F4"/>
    <w:rsid w:val="005C6F93"/>
    <w:rsid w:val="005C770F"/>
    <w:rsid w:val="005D03DF"/>
    <w:rsid w:val="005D0CFF"/>
    <w:rsid w:val="005D15CB"/>
    <w:rsid w:val="005D1671"/>
    <w:rsid w:val="005D207A"/>
    <w:rsid w:val="005D36AF"/>
    <w:rsid w:val="005D3C47"/>
    <w:rsid w:val="005D4C64"/>
    <w:rsid w:val="005D4E2D"/>
    <w:rsid w:val="005D731A"/>
    <w:rsid w:val="005D776A"/>
    <w:rsid w:val="005D7CF0"/>
    <w:rsid w:val="005E0031"/>
    <w:rsid w:val="005E16D0"/>
    <w:rsid w:val="005E2A69"/>
    <w:rsid w:val="005E2EA6"/>
    <w:rsid w:val="005E4985"/>
    <w:rsid w:val="005E4CF1"/>
    <w:rsid w:val="005E4DBF"/>
    <w:rsid w:val="005E4EE9"/>
    <w:rsid w:val="005E56F2"/>
    <w:rsid w:val="005E59BB"/>
    <w:rsid w:val="005E5F16"/>
    <w:rsid w:val="005E6E6E"/>
    <w:rsid w:val="005E6F96"/>
    <w:rsid w:val="005E7054"/>
    <w:rsid w:val="005E70D0"/>
    <w:rsid w:val="005E7190"/>
    <w:rsid w:val="005E766A"/>
    <w:rsid w:val="005E77AC"/>
    <w:rsid w:val="005E7EE1"/>
    <w:rsid w:val="005F0468"/>
    <w:rsid w:val="005F06E4"/>
    <w:rsid w:val="005F119B"/>
    <w:rsid w:val="005F14D8"/>
    <w:rsid w:val="005F16C2"/>
    <w:rsid w:val="005F2240"/>
    <w:rsid w:val="005F2376"/>
    <w:rsid w:val="005F248D"/>
    <w:rsid w:val="005F2641"/>
    <w:rsid w:val="005F36E4"/>
    <w:rsid w:val="005F45DB"/>
    <w:rsid w:val="005F6866"/>
    <w:rsid w:val="005F73A2"/>
    <w:rsid w:val="005F7B80"/>
    <w:rsid w:val="005F7D6B"/>
    <w:rsid w:val="006008D0"/>
    <w:rsid w:val="00601DE0"/>
    <w:rsid w:val="00603E8B"/>
    <w:rsid w:val="00604A31"/>
    <w:rsid w:val="00605388"/>
    <w:rsid w:val="006122E2"/>
    <w:rsid w:val="0061258A"/>
    <w:rsid w:val="0061381B"/>
    <w:rsid w:val="00613968"/>
    <w:rsid w:val="00613C1F"/>
    <w:rsid w:val="00614018"/>
    <w:rsid w:val="00615905"/>
    <w:rsid w:val="00615B16"/>
    <w:rsid w:val="006166C4"/>
    <w:rsid w:val="00616A34"/>
    <w:rsid w:val="006200F8"/>
    <w:rsid w:val="0062057B"/>
    <w:rsid w:val="00620799"/>
    <w:rsid w:val="00621BEB"/>
    <w:rsid w:val="006220CA"/>
    <w:rsid w:val="006224A7"/>
    <w:rsid w:val="0062277B"/>
    <w:rsid w:val="00622F90"/>
    <w:rsid w:val="006237C2"/>
    <w:rsid w:val="0062388E"/>
    <w:rsid w:val="00623E4F"/>
    <w:rsid w:val="006244C2"/>
    <w:rsid w:val="00624EA3"/>
    <w:rsid w:val="00625702"/>
    <w:rsid w:val="006257CB"/>
    <w:rsid w:val="00625903"/>
    <w:rsid w:val="006274C1"/>
    <w:rsid w:val="00627A21"/>
    <w:rsid w:val="00627AFE"/>
    <w:rsid w:val="00630104"/>
    <w:rsid w:val="0063062B"/>
    <w:rsid w:val="006327DB"/>
    <w:rsid w:val="00632BB9"/>
    <w:rsid w:val="0063435E"/>
    <w:rsid w:val="0063496F"/>
    <w:rsid w:val="00635C5E"/>
    <w:rsid w:val="00635DD8"/>
    <w:rsid w:val="00636107"/>
    <w:rsid w:val="0063648C"/>
    <w:rsid w:val="0064009F"/>
    <w:rsid w:val="006401FD"/>
    <w:rsid w:val="006403D0"/>
    <w:rsid w:val="0064051D"/>
    <w:rsid w:val="00640DE4"/>
    <w:rsid w:val="00640EFC"/>
    <w:rsid w:val="006410F6"/>
    <w:rsid w:val="00641A62"/>
    <w:rsid w:val="00641C90"/>
    <w:rsid w:val="00642040"/>
    <w:rsid w:val="006427BC"/>
    <w:rsid w:val="00643F9C"/>
    <w:rsid w:val="0064403C"/>
    <w:rsid w:val="006445C1"/>
    <w:rsid w:val="00644BF1"/>
    <w:rsid w:val="0064554B"/>
    <w:rsid w:val="00645CEC"/>
    <w:rsid w:val="00645EE1"/>
    <w:rsid w:val="00645F8A"/>
    <w:rsid w:val="00646501"/>
    <w:rsid w:val="00646A3B"/>
    <w:rsid w:val="00646E8F"/>
    <w:rsid w:val="00646EED"/>
    <w:rsid w:val="00647892"/>
    <w:rsid w:val="00647B84"/>
    <w:rsid w:val="00647EED"/>
    <w:rsid w:val="0065014D"/>
    <w:rsid w:val="00650AA8"/>
    <w:rsid w:val="00650B91"/>
    <w:rsid w:val="006523D7"/>
    <w:rsid w:val="00652C8E"/>
    <w:rsid w:val="00654510"/>
    <w:rsid w:val="006546CE"/>
    <w:rsid w:val="006553A3"/>
    <w:rsid w:val="00655FA8"/>
    <w:rsid w:val="006567BD"/>
    <w:rsid w:val="00657722"/>
    <w:rsid w:val="006604CB"/>
    <w:rsid w:val="00660741"/>
    <w:rsid w:val="006608A9"/>
    <w:rsid w:val="00660A65"/>
    <w:rsid w:val="00660A91"/>
    <w:rsid w:val="00660D96"/>
    <w:rsid w:val="00662585"/>
    <w:rsid w:val="00662F7F"/>
    <w:rsid w:val="006637BC"/>
    <w:rsid w:val="00663D9D"/>
    <w:rsid w:val="00664B8E"/>
    <w:rsid w:val="00664D3C"/>
    <w:rsid w:val="00665456"/>
    <w:rsid w:val="00665747"/>
    <w:rsid w:val="006657B4"/>
    <w:rsid w:val="00665E55"/>
    <w:rsid w:val="006668BD"/>
    <w:rsid w:val="00666A03"/>
    <w:rsid w:val="00667570"/>
    <w:rsid w:val="0067027A"/>
    <w:rsid w:val="00670412"/>
    <w:rsid w:val="006707C7"/>
    <w:rsid w:val="00670FBB"/>
    <w:rsid w:val="00671B8A"/>
    <w:rsid w:val="00671BA1"/>
    <w:rsid w:val="006737A7"/>
    <w:rsid w:val="00673C34"/>
    <w:rsid w:val="00673DFC"/>
    <w:rsid w:val="00673FE5"/>
    <w:rsid w:val="00674590"/>
    <w:rsid w:val="00674AAC"/>
    <w:rsid w:val="00675164"/>
    <w:rsid w:val="00676BC9"/>
    <w:rsid w:val="00680AD1"/>
    <w:rsid w:val="006816E1"/>
    <w:rsid w:val="00681D48"/>
    <w:rsid w:val="00681F79"/>
    <w:rsid w:val="00681FCE"/>
    <w:rsid w:val="0068322B"/>
    <w:rsid w:val="00683EEB"/>
    <w:rsid w:val="00685C62"/>
    <w:rsid w:val="00685D97"/>
    <w:rsid w:val="00685F78"/>
    <w:rsid w:val="006866A2"/>
    <w:rsid w:val="00686B90"/>
    <w:rsid w:val="00690185"/>
    <w:rsid w:val="00692231"/>
    <w:rsid w:val="006925E0"/>
    <w:rsid w:val="0069358E"/>
    <w:rsid w:val="0069380C"/>
    <w:rsid w:val="006938E8"/>
    <w:rsid w:val="006945AD"/>
    <w:rsid w:val="0069464C"/>
    <w:rsid w:val="00694C9F"/>
    <w:rsid w:val="00695E69"/>
    <w:rsid w:val="00695E8D"/>
    <w:rsid w:val="00697C9B"/>
    <w:rsid w:val="006A05A3"/>
    <w:rsid w:val="006A1249"/>
    <w:rsid w:val="006A139C"/>
    <w:rsid w:val="006A1A42"/>
    <w:rsid w:val="006A24CC"/>
    <w:rsid w:val="006A2762"/>
    <w:rsid w:val="006A2F51"/>
    <w:rsid w:val="006A35CA"/>
    <w:rsid w:val="006A47F8"/>
    <w:rsid w:val="006A4AF9"/>
    <w:rsid w:val="006A6387"/>
    <w:rsid w:val="006A668C"/>
    <w:rsid w:val="006A6C39"/>
    <w:rsid w:val="006A70C4"/>
    <w:rsid w:val="006A7767"/>
    <w:rsid w:val="006B066A"/>
    <w:rsid w:val="006B077D"/>
    <w:rsid w:val="006B28F6"/>
    <w:rsid w:val="006B2FF9"/>
    <w:rsid w:val="006B3B18"/>
    <w:rsid w:val="006B3FA4"/>
    <w:rsid w:val="006B5245"/>
    <w:rsid w:val="006B5AD8"/>
    <w:rsid w:val="006B6CB9"/>
    <w:rsid w:val="006B6E34"/>
    <w:rsid w:val="006B7085"/>
    <w:rsid w:val="006B70E6"/>
    <w:rsid w:val="006B73BA"/>
    <w:rsid w:val="006B772F"/>
    <w:rsid w:val="006B773C"/>
    <w:rsid w:val="006B7BA9"/>
    <w:rsid w:val="006C0D7A"/>
    <w:rsid w:val="006C1CEA"/>
    <w:rsid w:val="006C4581"/>
    <w:rsid w:val="006C4656"/>
    <w:rsid w:val="006C5E36"/>
    <w:rsid w:val="006C67F3"/>
    <w:rsid w:val="006C7279"/>
    <w:rsid w:val="006C7959"/>
    <w:rsid w:val="006D0074"/>
    <w:rsid w:val="006D0704"/>
    <w:rsid w:val="006D17BA"/>
    <w:rsid w:val="006D1907"/>
    <w:rsid w:val="006D196D"/>
    <w:rsid w:val="006D1F86"/>
    <w:rsid w:val="006D2B2C"/>
    <w:rsid w:val="006D2EE1"/>
    <w:rsid w:val="006D581D"/>
    <w:rsid w:val="006D5F1A"/>
    <w:rsid w:val="006D6464"/>
    <w:rsid w:val="006D7AE7"/>
    <w:rsid w:val="006E10A8"/>
    <w:rsid w:val="006E1FED"/>
    <w:rsid w:val="006E2274"/>
    <w:rsid w:val="006E3130"/>
    <w:rsid w:val="006E412C"/>
    <w:rsid w:val="006E500A"/>
    <w:rsid w:val="006E53A9"/>
    <w:rsid w:val="006E5540"/>
    <w:rsid w:val="006E5944"/>
    <w:rsid w:val="006E5B22"/>
    <w:rsid w:val="006E701F"/>
    <w:rsid w:val="006E7E3C"/>
    <w:rsid w:val="006F0C5E"/>
    <w:rsid w:val="006F10D9"/>
    <w:rsid w:val="006F1BC9"/>
    <w:rsid w:val="006F2903"/>
    <w:rsid w:val="006F3BAE"/>
    <w:rsid w:val="006F3CC1"/>
    <w:rsid w:val="006F47F6"/>
    <w:rsid w:val="006F4C0A"/>
    <w:rsid w:val="006F5CAC"/>
    <w:rsid w:val="006F5DBA"/>
    <w:rsid w:val="006F6A4B"/>
    <w:rsid w:val="006F7B70"/>
    <w:rsid w:val="006F7D44"/>
    <w:rsid w:val="006F7DA7"/>
    <w:rsid w:val="007005B1"/>
    <w:rsid w:val="0070078C"/>
    <w:rsid w:val="00700DA0"/>
    <w:rsid w:val="0070105B"/>
    <w:rsid w:val="00701570"/>
    <w:rsid w:val="00701A54"/>
    <w:rsid w:val="00701AB4"/>
    <w:rsid w:val="00701C07"/>
    <w:rsid w:val="00701F29"/>
    <w:rsid w:val="007034FB"/>
    <w:rsid w:val="00703974"/>
    <w:rsid w:val="007047A5"/>
    <w:rsid w:val="00704D80"/>
    <w:rsid w:val="0070536F"/>
    <w:rsid w:val="0070634B"/>
    <w:rsid w:val="007067A0"/>
    <w:rsid w:val="007074D0"/>
    <w:rsid w:val="00707EF9"/>
    <w:rsid w:val="007105E0"/>
    <w:rsid w:val="00710994"/>
    <w:rsid w:val="00710BBF"/>
    <w:rsid w:val="00711291"/>
    <w:rsid w:val="007115EE"/>
    <w:rsid w:val="00712334"/>
    <w:rsid w:val="00712D18"/>
    <w:rsid w:val="00712E1B"/>
    <w:rsid w:val="00712F62"/>
    <w:rsid w:val="00713469"/>
    <w:rsid w:val="00713B29"/>
    <w:rsid w:val="007163EE"/>
    <w:rsid w:val="00716B5B"/>
    <w:rsid w:val="00720080"/>
    <w:rsid w:val="00720309"/>
    <w:rsid w:val="00720B32"/>
    <w:rsid w:val="00722118"/>
    <w:rsid w:val="00722854"/>
    <w:rsid w:val="00723FF3"/>
    <w:rsid w:val="007248F3"/>
    <w:rsid w:val="00724FE5"/>
    <w:rsid w:val="0072543F"/>
    <w:rsid w:val="00725668"/>
    <w:rsid w:val="00725B90"/>
    <w:rsid w:val="00727D0C"/>
    <w:rsid w:val="00730A09"/>
    <w:rsid w:val="00730A74"/>
    <w:rsid w:val="0073184F"/>
    <w:rsid w:val="00731AB1"/>
    <w:rsid w:val="00732288"/>
    <w:rsid w:val="007324E0"/>
    <w:rsid w:val="00732B19"/>
    <w:rsid w:val="0073324C"/>
    <w:rsid w:val="0073351B"/>
    <w:rsid w:val="007337D0"/>
    <w:rsid w:val="00733C2C"/>
    <w:rsid w:val="00734080"/>
    <w:rsid w:val="007341CE"/>
    <w:rsid w:val="00734518"/>
    <w:rsid w:val="007346E7"/>
    <w:rsid w:val="00735B43"/>
    <w:rsid w:val="00735BEF"/>
    <w:rsid w:val="00736543"/>
    <w:rsid w:val="007367B9"/>
    <w:rsid w:val="0073772A"/>
    <w:rsid w:val="00737CA3"/>
    <w:rsid w:val="00742121"/>
    <w:rsid w:val="007449A3"/>
    <w:rsid w:val="00744E7C"/>
    <w:rsid w:val="007469CE"/>
    <w:rsid w:val="00746BD4"/>
    <w:rsid w:val="0074765C"/>
    <w:rsid w:val="007477FD"/>
    <w:rsid w:val="00750747"/>
    <w:rsid w:val="007515D8"/>
    <w:rsid w:val="00751A74"/>
    <w:rsid w:val="00752369"/>
    <w:rsid w:val="00752389"/>
    <w:rsid w:val="00752AB6"/>
    <w:rsid w:val="00752FD2"/>
    <w:rsid w:val="007535AA"/>
    <w:rsid w:val="0075376E"/>
    <w:rsid w:val="00753BCE"/>
    <w:rsid w:val="007550E2"/>
    <w:rsid w:val="00755869"/>
    <w:rsid w:val="00755FCF"/>
    <w:rsid w:val="00755FE9"/>
    <w:rsid w:val="00756B3B"/>
    <w:rsid w:val="0075741E"/>
    <w:rsid w:val="00757C55"/>
    <w:rsid w:val="00757E07"/>
    <w:rsid w:val="007605B7"/>
    <w:rsid w:val="00761906"/>
    <w:rsid w:val="0076276D"/>
    <w:rsid w:val="00763138"/>
    <w:rsid w:val="00763EC8"/>
    <w:rsid w:val="00764B1E"/>
    <w:rsid w:val="00765020"/>
    <w:rsid w:val="00765158"/>
    <w:rsid w:val="007659AB"/>
    <w:rsid w:val="00766F33"/>
    <w:rsid w:val="007675AD"/>
    <w:rsid w:val="00771AFB"/>
    <w:rsid w:val="00771C8F"/>
    <w:rsid w:val="00773238"/>
    <w:rsid w:val="0077336D"/>
    <w:rsid w:val="00773DA4"/>
    <w:rsid w:val="0077531F"/>
    <w:rsid w:val="00775D06"/>
    <w:rsid w:val="00775DB0"/>
    <w:rsid w:val="0077619B"/>
    <w:rsid w:val="00776A5F"/>
    <w:rsid w:val="00776F74"/>
    <w:rsid w:val="00777066"/>
    <w:rsid w:val="0077717C"/>
    <w:rsid w:val="007771FF"/>
    <w:rsid w:val="0078004F"/>
    <w:rsid w:val="00780F7E"/>
    <w:rsid w:val="007824ED"/>
    <w:rsid w:val="007843C0"/>
    <w:rsid w:val="007845F1"/>
    <w:rsid w:val="00784990"/>
    <w:rsid w:val="007857BC"/>
    <w:rsid w:val="007858FB"/>
    <w:rsid w:val="00785D29"/>
    <w:rsid w:val="00785E35"/>
    <w:rsid w:val="00785F1E"/>
    <w:rsid w:val="00787B45"/>
    <w:rsid w:val="007917B3"/>
    <w:rsid w:val="007918A6"/>
    <w:rsid w:val="007925CA"/>
    <w:rsid w:val="00792FC3"/>
    <w:rsid w:val="00793069"/>
    <w:rsid w:val="00793242"/>
    <w:rsid w:val="007954DE"/>
    <w:rsid w:val="00797E1A"/>
    <w:rsid w:val="007A0017"/>
    <w:rsid w:val="007A16E0"/>
    <w:rsid w:val="007A3D1C"/>
    <w:rsid w:val="007A4308"/>
    <w:rsid w:val="007A488B"/>
    <w:rsid w:val="007A54C7"/>
    <w:rsid w:val="007A6B3E"/>
    <w:rsid w:val="007A773E"/>
    <w:rsid w:val="007A7930"/>
    <w:rsid w:val="007B0539"/>
    <w:rsid w:val="007B0826"/>
    <w:rsid w:val="007B0B83"/>
    <w:rsid w:val="007B1BAA"/>
    <w:rsid w:val="007B1DEA"/>
    <w:rsid w:val="007B1F59"/>
    <w:rsid w:val="007B276B"/>
    <w:rsid w:val="007B362D"/>
    <w:rsid w:val="007B3C8B"/>
    <w:rsid w:val="007B3CF7"/>
    <w:rsid w:val="007B4302"/>
    <w:rsid w:val="007B434F"/>
    <w:rsid w:val="007B43FF"/>
    <w:rsid w:val="007B4522"/>
    <w:rsid w:val="007B477C"/>
    <w:rsid w:val="007B4BBC"/>
    <w:rsid w:val="007B5242"/>
    <w:rsid w:val="007B52FA"/>
    <w:rsid w:val="007B56BD"/>
    <w:rsid w:val="007B58E1"/>
    <w:rsid w:val="007B6536"/>
    <w:rsid w:val="007B70AE"/>
    <w:rsid w:val="007C0096"/>
    <w:rsid w:val="007C23E8"/>
    <w:rsid w:val="007C35E4"/>
    <w:rsid w:val="007C39D0"/>
    <w:rsid w:val="007C3B9E"/>
    <w:rsid w:val="007C3C12"/>
    <w:rsid w:val="007C3FDD"/>
    <w:rsid w:val="007C4FA1"/>
    <w:rsid w:val="007C5C4D"/>
    <w:rsid w:val="007C7927"/>
    <w:rsid w:val="007C7C65"/>
    <w:rsid w:val="007D1FCA"/>
    <w:rsid w:val="007D2481"/>
    <w:rsid w:val="007D2D21"/>
    <w:rsid w:val="007D2FD4"/>
    <w:rsid w:val="007D31FA"/>
    <w:rsid w:val="007D3CD0"/>
    <w:rsid w:val="007D4C41"/>
    <w:rsid w:val="007D5CB2"/>
    <w:rsid w:val="007D5E7C"/>
    <w:rsid w:val="007D6557"/>
    <w:rsid w:val="007D689A"/>
    <w:rsid w:val="007E0745"/>
    <w:rsid w:val="007E0B10"/>
    <w:rsid w:val="007E1618"/>
    <w:rsid w:val="007E165B"/>
    <w:rsid w:val="007E2636"/>
    <w:rsid w:val="007E4B0F"/>
    <w:rsid w:val="007E5378"/>
    <w:rsid w:val="007E5F3A"/>
    <w:rsid w:val="007E75C7"/>
    <w:rsid w:val="007E7A92"/>
    <w:rsid w:val="007E7D52"/>
    <w:rsid w:val="007E7FBD"/>
    <w:rsid w:val="007F1733"/>
    <w:rsid w:val="007F1976"/>
    <w:rsid w:val="007F2716"/>
    <w:rsid w:val="007F29FD"/>
    <w:rsid w:val="007F37F3"/>
    <w:rsid w:val="007F3B25"/>
    <w:rsid w:val="007F3C36"/>
    <w:rsid w:val="007F3D0D"/>
    <w:rsid w:val="007F44C9"/>
    <w:rsid w:val="007F4535"/>
    <w:rsid w:val="007F4907"/>
    <w:rsid w:val="007F4EEB"/>
    <w:rsid w:val="007F5360"/>
    <w:rsid w:val="007F62EC"/>
    <w:rsid w:val="007F62F8"/>
    <w:rsid w:val="007F67DE"/>
    <w:rsid w:val="007F748C"/>
    <w:rsid w:val="00800E01"/>
    <w:rsid w:val="008018A6"/>
    <w:rsid w:val="008019E1"/>
    <w:rsid w:val="00802882"/>
    <w:rsid w:val="008028B5"/>
    <w:rsid w:val="00803296"/>
    <w:rsid w:val="00803C8D"/>
    <w:rsid w:val="00803CB4"/>
    <w:rsid w:val="00803EAA"/>
    <w:rsid w:val="00804C87"/>
    <w:rsid w:val="008056B5"/>
    <w:rsid w:val="00805FBB"/>
    <w:rsid w:val="008062D5"/>
    <w:rsid w:val="0080682F"/>
    <w:rsid w:val="008105F9"/>
    <w:rsid w:val="00810868"/>
    <w:rsid w:val="00810C31"/>
    <w:rsid w:val="00812AE4"/>
    <w:rsid w:val="00812BC4"/>
    <w:rsid w:val="00813B43"/>
    <w:rsid w:val="008148D3"/>
    <w:rsid w:val="00814ACC"/>
    <w:rsid w:val="0081598D"/>
    <w:rsid w:val="008159F4"/>
    <w:rsid w:val="00816040"/>
    <w:rsid w:val="00820455"/>
    <w:rsid w:val="00820C2A"/>
    <w:rsid w:val="00820EBE"/>
    <w:rsid w:val="008213B5"/>
    <w:rsid w:val="008218A0"/>
    <w:rsid w:val="00821966"/>
    <w:rsid w:val="00821DC2"/>
    <w:rsid w:val="00822394"/>
    <w:rsid w:val="00822CD2"/>
    <w:rsid w:val="008239A2"/>
    <w:rsid w:val="00824B19"/>
    <w:rsid w:val="00824DD3"/>
    <w:rsid w:val="00825303"/>
    <w:rsid w:val="00826CED"/>
    <w:rsid w:val="00826F96"/>
    <w:rsid w:val="0082717B"/>
    <w:rsid w:val="0082720E"/>
    <w:rsid w:val="0082765D"/>
    <w:rsid w:val="008311EA"/>
    <w:rsid w:val="00832C0E"/>
    <w:rsid w:val="00833F7D"/>
    <w:rsid w:val="00834528"/>
    <w:rsid w:val="00834619"/>
    <w:rsid w:val="008350F7"/>
    <w:rsid w:val="00835892"/>
    <w:rsid w:val="0083699A"/>
    <w:rsid w:val="00836C97"/>
    <w:rsid w:val="00837DE3"/>
    <w:rsid w:val="008412E6"/>
    <w:rsid w:val="00841645"/>
    <w:rsid w:val="00841B6A"/>
    <w:rsid w:val="00841E66"/>
    <w:rsid w:val="008422BE"/>
    <w:rsid w:val="008432C3"/>
    <w:rsid w:val="00845F29"/>
    <w:rsid w:val="0084607E"/>
    <w:rsid w:val="00851212"/>
    <w:rsid w:val="00851AE5"/>
    <w:rsid w:val="00852764"/>
    <w:rsid w:val="008540FC"/>
    <w:rsid w:val="008544D4"/>
    <w:rsid w:val="00855505"/>
    <w:rsid w:val="0085686F"/>
    <w:rsid w:val="008576A2"/>
    <w:rsid w:val="00857DE4"/>
    <w:rsid w:val="00863C02"/>
    <w:rsid w:val="0086449C"/>
    <w:rsid w:val="00864557"/>
    <w:rsid w:val="00864DB0"/>
    <w:rsid w:val="0086569D"/>
    <w:rsid w:val="00865CAF"/>
    <w:rsid w:val="00866053"/>
    <w:rsid w:val="008664F8"/>
    <w:rsid w:val="00866CCE"/>
    <w:rsid w:val="00866DC5"/>
    <w:rsid w:val="008705F7"/>
    <w:rsid w:val="00870D14"/>
    <w:rsid w:val="00871727"/>
    <w:rsid w:val="008719A6"/>
    <w:rsid w:val="00873C00"/>
    <w:rsid w:val="00873D35"/>
    <w:rsid w:val="0087746A"/>
    <w:rsid w:val="008800A3"/>
    <w:rsid w:val="00880577"/>
    <w:rsid w:val="00881AA5"/>
    <w:rsid w:val="008820E6"/>
    <w:rsid w:val="00882F56"/>
    <w:rsid w:val="00883B0A"/>
    <w:rsid w:val="00883E4D"/>
    <w:rsid w:val="008846D9"/>
    <w:rsid w:val="008847CE"/>
    <w:rsid w:val="00885CA0"/>
    <w:rsid w:val="00885F1A"/>
    <w:rsid w:val="008861DB"/>
    <w:rsid w:val="00886309"/>
    <w:rsid w:val="00887BCE"/>
    <w:rsid w:val="00890220"/>
    <w:rsid w:val="008907E6"/>
    <w:rsid w:val="00890BF1"/>
    <w:rsid w:val="00890C41"/>
    <w:rsid w:val="00890F76"/>
    <w:rsid w:val="0089172B"/>
    <w:rsid w:val="008919EA"/>
    <w:rsid w:val="00891C1E"/>
    <w:rsid w:val="00891FAD"/>
    <w:rsid w:val="008931FF"/>
    <w:rsid w:val="00893572"/>
    <w:rsid w:val="00893A31"/>
    <w:rsid w:val="008941A4"/>
    <w:rsid w:val="00894406"/>
    <w:rsid w:val="00894D35"/>
    <w:rsid w:val="0089587A"/>
    <w:rsid w:val="00895D4A"/>
    <w:rsid w:val="00895D9F"/>
    <w:rsid w:val="00895F60"/>
    <w:rsid w:val="00896655"/>
    <w:rsid w:val="00896796"/>
    <w:rsid w:val="00896964"/>
    <w:rsid w:val="00896C4E"/>
    <w:rsid w:val="008971A6"/>
    <w:rsid w:val="008974C3"/>
    <w:rsid w:val="008A0B2E"/>
    <w:rsid w:val="008A1765"/>
    <w:rsid w:val="008A1AA9"/>
    <w:rsid w:val="008A1EBF"/>
    <w:rsid w:val="008A2FD8"/>
    <w:rsid w:val="008A35A4"/>
    <w:rsid w:val="008A4BD6"/>
    <w:rsid w:val="008A4F53"/>
    <w:rsid w:val="008A544F"/>
    <w:rsid w:val="008A6E30"/>
    <w:rsid w:val="008A7318"/>
    <w:rsid w:val="008A764F"/>
    <w:rsid w:val="008A7661"/>
    <w:rsid w:val="008AF777"/>
    <w:rsid w:val="008B0243"/>
    <w:rsid w:val="008B04FA"/>
    <w:rsid w:val="008B0A47"/>
    <w:rsid w:val="008B0C5B"/>
    <w:rsid w:val="008B0DBE"/>
    <w:rsid w:val="008B1068"/>
    <w:rsid w:val="008B2EED"/>
    <w:rsid w:val="008B39B2"/>
    <w:rsid w:val="008B4E33"/>
    <w:rsid w:val="008B4E37"/>
    <w:rsid w:val="008B55CB"/>
    <w:rsid w:val="008B5BA9"/>
    <w:rsid w:val="008B693E"/>
    <w:rsid w:val="008C15E4"/>
    <w:rsid w:val="008C3215"/>
    <w:rsid w:val="008C4024"/>
    <w:rsid w:val="008C638A"/>
    <w:rsid w:val="008C70DA"/>
    <w:rsid w:val="008C7DCB"/>
    <w:rsid w:val="008D0C78"/>
    <w:rsid w:val="008D0FD9"/>
    <w:rsid w:val="008D2260"/>
    <w:rsid w:val="008D25C9"/>
    <w:rsid w:val="008D30DB"/>
    <w:rsid w:val="008D3910"/>
    <w:rsid w:val="008D40AB"/>
    <w:rsid w:val="008D42DF"/>
    <w:rsid w:val="008D4878"/>
    <w:rsid w:val="008D50E2"/>
    <w:rsid w:val="008D5351"/>
    <w:rsid w:val="008D701F"/>
    <w:rsid w:val="008D7320"/>
    <w:rsid w:val="008D7A44"/>
    <w:rsid w:val="008D7A92"/>
    <w:rsid w:val="008D7D81"/>
    <w:rsid w:val="008E00BC"/>
    <w:rsid w:val="008E0291"/>
    <w:rsid w:val="008E0412"/>
    <w:rsid w:val="008E2072"/>
    <w:rsid w:val="008E2A60"/>
    <w:rsid w:val="008E2BDD"/>
    <w:rsid w:val="008E2E39"/>
    <w:rsid w:val="008E2E51"/>
    <w:rsid w:val="008E2FDD"/>
    <w:rsid w:val="008E4AD2"/>
    <w:rsid w:val="008E5863"/>
    <w:rsid w:val="008E688A"/>
    <w:rsid w:val="008F0143"/>
    <w:rsid w:val="008F10F8"/>
    <w:rsid w:val="008F1B39"/>
    <w:rsid w:val="008F2690"/>
    <w:rsid w:val="008F2876"/>
    <w:rsid w:val="008F2AB8"/>
    <w:rsid w:val="008F2ECE"/>
    <w:rsid w:val="008F3566"/>
    <w:rsid w:val="008F36B7"/>
    <w:rsid w:val="008F4742"/>
    <w:rsid w:val="008F4C95"/>
    <w:rsid w:val="008F4FD0"/>
    <w:rsid w:val="008F53C5"/>
    <w:rsid w:val="008F5AC9"/>
    <w:rsid w:val="008F611F"/>
    <w:rsid w:val="008F6164"/>
    <w:rsid w:val="008F6CAD"/>
    <w:rsid w:val="008F73ED"/>
    <w:rsid w:val="008F74FF"/>
    <w:rsid w:val="008F75F4"/>
    <w:rsid w:val="008F7B30"/>
    <w:rsid w:val="009000B3"/>
    <w:rsid w:val="00902E19"/>
    <w:rsid w:val="0090354A"/>
    <w:rsid w:val="00904C52"/>
    <w:rsid w:val="0090523D"/>
    <w:rsid w:val="00906D2E"/>
    <w:rsid w:val="0090779B"/>
    <w:rsid w:val="00910F9D"/>
    <w:rsid w:val="0091151F"/>
    <w:rsid w:val="009118A9"/>
    <w:rsid w:val="00911A0E"/>
    <w:rsid w:val="00911E75"/>
    <w:rsid w:val="00912498"/>
    <w:rsid w:val="0091270D"/>
    <w:rsid w:val="00912E30"/>
    <w:rsid w:val="00912F56"/>
    <w:rsid w:val="0091472F"/>
    <w:rsid w:val="00915157"/>
    <w:rsid w:val="00915280"/>
    <w:rsid w:val="00915A8A"/>
    <w:rsid w:val="0091694A"/>
    <w:rsid w:val="009169AB"/>
    <w:rsid w:val="00916D9C"/>
    <w:rsid w:val="00917E26"/>
    <w:rsid w:val="009206CB"/>
    <w:rsid w:val="00921DFB"/>
    <w:rsid w:val="0092212D"/>
    <w:rsid w:val="00923182"/>
    <w:rsid w:val="00923951"/>
    <w:rsid w:val="00923FAD"/>
    <w:rsid w:val="009251A6"/>
    <w:rsid w:val="00925338"/>
    <w:rsid w:val="00925D11"/>
    <w:rsid w:val="009267C4"/>
    <w:rsid w:val="00926D5B"/>
    <w:rsid w:val="00927691"/>
    <w:rsid w:val="00927F7F"/>
    <w:rsid w:val="00930486"/>
    <w:rsid w:val="00930E93"/>
    <w:rsid w:val="00931141"/>
    <w:rsid w:val="009321B7"/>
    <w:rsid w:val="009331BA"/>
    <w:rsid w:val="00933A1D"/>
    <w:rsid w:val="009341EA"/>
    <w:rsid w:val="009345AF"/>
    <w:rsid w:val="009349CE"/>
    <w:rsid w:val="00935C55"/>
    <w:rsid w:val="00935CC3"/>
    <w:rsid w:val="009360C6"/>
    <w:rsid w:val="00936124"/>
    <w:rsid w:val="0093657A"/>
    <w:rsid w:val="00936930"/>
    <w:rsid w:val="00937C6F"/>
    <w:rsid w:val="009404BF"/>
    <w:rsid w:val="00940794"/>
    <w:rsid w:val="009409DA"/>
    <w:rsid w:val="00940BD5"/>
    <w:rsid w:val="00941349"/>
    <w:rsid w:val="0094142B"/>
    <w:rsid w:val="00941DE7"/>
    <w:rsid w:val="00941F9C"/>
    <w:rsid w:val="009421B4"/>
    <w:rsid w:val="00942CE2"/>
    <w:rsid w:val="00945840"/>
    <w:rsid w:val="00945A27"/>
    <w:rsid w:val="0094652F"/>
    <w:rsid w:val="0094655A"/>
    <w:rsid w:val="00946B5A"/>
    <w:rsid w:val="00947565"/>
    <w:rsid w:val="00947A08"/>
    <w:rsid w:val="00950235"/>
    <w:rsid w:val="00951986"/>
    <w:rsid w:val="009519DF"/>
    <w:rsid w:val="00951A06"/>
    <w:rsid w:val="0095234A"/>
    <w:rsid w:val="0095266D"/>
    <w:rsid w:val="0095284C"/>
    <w:rsid w:val="0095289F"/>
    <w:rsid w:val="00952DC6"/>
    <w:rsid w:val="00953177"/>
    <w:rsid w:val="00953A3C"/>
    <w:rsid w:val="00953B44"/>
    <w:rsid w:val="00954783"/>
    <w:rsid w:val="0095497C"/>
    <w:rsid w:val="0095521B"/>
    <w:rsid w:val="00956A46"/>
    <w:rsid w:val="009577BC"/>
    <w:rsid w:val="00957810"/>
    <w:rsid w:val="00957C25"/>
    <w:rsid w:val="0096097C"/>
    <w:rsid w:val="009627AB"/>
    <w:rsid w:val="00962894"/>
    <w:rsid w:val="009628A2"/>
    <w:rsid w:val="00962990"/>
    <w:rsid w:val="00962C7A"/>
    <w:rsid w:val="00963245"/>
    <w:rsid w:val="0096330F"/>
    <w:rsid w:val="00963D7B"/>
    <w:rsid w:val="009644FC"/>
    <w:rsid w:val="0096595F"/>
    <w:rsid w:val="00965AF7"/>
    <w:rsid w:val="00965C02"/>
    <w:rsid w:val="00965DB0"/>
    <w:rsid w:val="00966FE4"/>
    <w:rsid w:val="00966FEC"/>
    <w:rsid w:val="00967E66"/>
    <w:rsid w:val="009702C5"/>
    <w:rsid w:val="00970999"/>
    <w:rsid w:val="00971005"/>
    <w:rsid w:val="00971CD1"/>
    <w:rsid w:val="00971D0A"/>
    <w:rsid w:val="00972077"/>
    <w:rsid w:val="00972A5C"/>
    <w:rsid w:val="00973912"/>
    <w:rsid w:val="0097440C"/>
    <w:rsid w:val="00974E38"/>
    <w:rsid w:val="00974F3D"/>
    <w:rsid w:val="00976E53"/>
    <w:rsid w:val="00977B8C"/>
    <w:rsid w:val="00977E58"/>
    <w:rsid w:val="009800A1"/>
    <w:rsid w:val="00980D03"/>
    <w:rsid w:val="009817D4"/>
    <w:rsid w:val="00981C10"/>
    <w:rsid w:val="00981EA4"/>
    <w:rsid w:val="0098202A"/>
    <w:rsid w:val="00982050"/>
    <w:rsid w:val="00982227"/>
    <w:rsid w:val="009835F8"/>
    <w:rsid w:val="00983A5E"/>
    <w:rsid w:val="00983AF0"/>
    <w:rsid w:val="00983BE3"/>
    <w:rsid w:val="00983FD6"/>
    <w:rsid w:val="0098483B"/>
    <w:rsid w:val="009849D2"/>
    <w:rsid w:val="00984CB0"/>
    <w:rsid w:val="00987490"/>
    <w:rsid w:val="009901B0"/>
    <w:rsid w:val="00991081"/>
    <w:rsid w:val="00991359"/>
    <w:rsid w:val="009917AE"/>
    <w:rsid w:val="009921EC"/>
    <w:rsid w:val="00992D3E"/>
    <w:rsid w:val="00993136"/>
    <w:rsid w:val="0099380E"/>
    <w:rsid w:val="00994354"/>
    <w:rsid w:val="00994522"/>
    <w:rsid w:val="0099484F"/>
    <w:rsid w:val="0099498F"/>
    <w:rsid w:val="00994DF7"/>
    <w:rsid w:val="00995512"/>
    <w:rsid w:val="00995966"/>
    <w:rsid w:val="00996606"/>
    <w:rsid w:val="0099745B"/>
    <w:rsid w:val="00997E58"/>
    <w:rsid w:val="009A03BB"/>
    <w:rsid w:val="009A29B8"/>
    <w:rsid w:val="009A312F"/>
    <w:rsid w:val="009A36F6"/>
    <w:rsid w:val="009A461D"/>
    <w:rsid w:val="009A4A42"/>
    <w:rsid w:val="009A50A3"/>
    <w:rsid w:val="009A5332"/>
    <w:rsid w:val="009A5C37"/>
    <w:rsid w:val="009A5D3F"/>
    <w:rsid w:val="009A6419"/>
    <w:rsid w:val="009A6587"/>
    <w:rsid w:val="009A69BE"/>
    <w:rsid w:val="009A6D32"/>
    <w:rsid w:val="009A70D3"/>
    <w:rsid w:val="009B00B2"/>
    <w:rsid w:val="009B2079"/>
    <w:rsid w:val="009B27FB"/>
    <w:rsid w:val="009B31A8"/>
    <w:rsid w:val="009B360D"/>
    <w:rsid w:val="009B37A4"/>
    <w:rsid w:val="009B3F79"/>
    <w:rsid w:val="009B4608"/>
    <w:rsid w:val="009B4AAA"/>
    <w:rsid w:val="009B5942"/>
    <w:rsid w:val="009B5B93"/>
    <w:rsid w:val="009B6AF2"/>
    <w:rsid w:val="009B6B70"/>
    <w:rsid w:val="009B6FA9"/>
    <w:rsid w:val="009C0BCB"/>
    <w:rsid w:val="009C0C45"/>
    <w:rsid w:val="009C187A"/>
    <w:rsid w:val="009C3185"/>
    <w:rsid w:val="009C3AEB"/>
    <w:rsid w:val="009C3DA4"/>
    <w:rsid w:val="009C44A6"/>
    <w:rsid w:val="009C53F1"/>
    <w:rsid w:val="009C5834"/>
    <w:rsid w:val="009C6FB5"/>
    <w:rsid w:val="009C7856"/>
    <w:rsid w:val="009C7891"/>
    <w:rsid w:val="009D0106"/>
    <w:rsid w:val="009D06F0"/>
    <w:rsid w:val="009D07B2"/>
    <w:rsid w:val="009D0BB5"/>
    <w:rsid w:val="009D1344"/>
    <w:rsid w:val="009D15D2"/>
    <w:rsid w:val="009D1BC6"/>
    <w:rsid w:val="009D1C9F"/>
    <w:rsid w:val="009D252B"/>
    <w:rsid w:val="009D2920"/>
    <w:rsid w:val="009D29B8"/>
    <w:rsid w:val="009D2A85"/>
    <w:rsid w:val="009D2EEC"/>
    <w:rsid w:val="009D3124"/>
    <w:rsid w:val="009D34ED"/>
    <w:rsid w:val="009D4474"/>
    <w:rsid w:val="009D45EE"/>
    <w:rsid w:val="009D4DFD"/>
    <w:rsid w:val="009D4F49"/>
    <w:rsid w:val="009D5124"/>
    <w:rsid w:val="009D53BC"/>
    <w:rsid w:val="009D5446"/>
    <w:rsid w:val="009D56A6"/>
    <w:rsid w:val="009D5892"/>
    <w:rsid w:val="009D687D"/>
    <w:rsid w:val="009E0F49"/>
    <w:rsid w:val="009E1007"/>
    <w:rsid w:val="009E1D89"/>
    <w:rsid w:val="009E1E4C"/>
    <w:rsid w:val="009E3266"/>
    <w:rsid w:val="009E3822"/>
    <w:rsid w:val="009E4A8E"/>
    <w:rsid w:val="009E5284"/>
    <w:rsid w:val="009E6667"/>
    <w:rsid w:val="009E66CA"/>
    <w:rsid w:val="009E7907"/>
    <w:rsid w:val="009F075B"/>
    <w:rsid w:val="009F1428"/>
    <w:rsid w:val="009F16A7"/>
    <w:rsid w:val="009F19E2"/>
    <w:rsid w:val="009F2705"/>
    <w:rsid w:val="009F2C1A"/>
    <w:rsid w:val="009F2DE5"/>
    <w:rsid w:val="009F31C5"/>
    <w:rsid w:val="009F3866"/>
    <w:rsid w:val="009F3BF0"/>
    <w:rsid w:val="009F3C92"/>
    <w:rsid w:val="009F4833"/>
    <w:rsid w:val="009F4B9C"/>
    <w:rsid w:val="009F4EBC"/>
    <w:rsid w:val="009F5A35"/>
    <w:rsid w:val="009F5D35"/>
    <w:rsid w:val="009F66BB"/>
    <w:rsid w:val="009F6CEF"/>
    <w:rsid w:val="009F7D74"/>
    <w:rsid w:val="00A00436"/>
    <w:rsid w:val="00A0061B"/>
    <w:rsid w:val="00A01124"/>
    <w:rsid w:val="00A01147"/>
    <w:rsid w:val="00A0122A"/>
    <w:rsid w:val="00A01789"/>
    <w:rsid w:val="00A018BD"/>
    <w:rsid w:val="00A01D77"/>
    <w:rsid w:val="00A01F6F"/>
    <w:rsid w:val="00A0356F"/>
    <w:rsid w:val="00A03C42"/>
    <w:rsid w:val="00A04571"/>
    <w:rsid w:val="00A054F9"/>
    <w:rsid w:val="00A06861"/>
    <w:rsid w:val="00A06D02"/>
    <w:rsid w:val="00A0711C"/>
    <w:rsid w:val="00A07D03"/>
    <w:rsid w:val="00A102A4"/>
    <w:rsid w:val="00A108AE"/>
    <w:rsid w:val="00A11CC7"/>
    <w:rsid w:val="00A11F96"/>
    <w:rsid w:val="00A12268"/>
    <w:rsid w:val="00A131D7"/>
    <w:rsid w:val="00A14B59"/>
    <w:rsid w:val="00A150E8"/>
    <w:rsid w:val="00A1541D"/>
    <w:rsid w:val="00A15B02"/>
    <w:rsid w:val="00A15D23"/>
    <w:rsid w:val="00A15FE8"/>
    <w:rsid w:val="00A160EE"/>
    <w:rsid w:val="00A16427"/>
    <w:rsid w:val="00A1644F"/>
    <w:rsid w:val="00A166C7"/>
    <w:rsid w:val="00A16A32"/>
    <w:rsid w:val="00A16F0B"/>
    <w:rsid w:val="00A16F94"/>
    <w:rsid w:val="00A1717B"/>
    <w:rsid w:val="00A1796A"/>
    <w:rsid w:val="00A17D8A"/>
    <w:rsid w:val="00A20126"/>
    <w:rsid w:val="00A206B2"/>
    <w:rsid w:val="00A208DF"/>
    <w:rsid w:val="00A20F54"/>
    <w:rsid w:val="00A22698"/>
    <w:rsid w:val="00A24385"/>
    <w:rsid w:val="00A245A7"/>
    <w:rsid w:val="00A258D7"/>
    <w:rsid w:val="00A25A7C"/>
    <w:rsid w:val="00A25E53"/>
    <w:rsid w:val="00A263A7"/>
    <w:rsid w:val="00A26871"/>
    <w:rsid w:val="00A274D5"/>
    <w:rsid w:val="00A275BE"/>
    <w:rsid w:val="00A27C93"/>
    <w:rsid w:val="00A313AA"/>
    <w:rsid w:val="00A335AD"/>
    <w:rsid w:val="00A33E49"/>
    <w:rsid w:val="00A34815"/>
    <w:rsid w:val="00A363D6"/>
    <w:rsid w:val="00A36457"/>
    <w:rsid w:val="00A36A2E"/>
    <w:rsid w:val="00A36BE3"/>
    <w:rsid w:val="00A371BA"/>
    <w:rsid w:val="00A37D13"/>
    <w:rsid w:val="00A40B4E"/>
    <w:rsid w:val="00A40FA4"/>
    <w:rsid w:val="00A416CE"/>
    <w:rsid w:val="00A4275E"/>
    <w:rsid w:val="00A43602"/>
    <w:rsid w:val="00A447E9"/>
    <w:rsid w:val="00A448E2"/>
    <w:rsid w:val="00A45B15"/>
    <w:rsid w:val="00A45F16"/>
    <w:rsid w:val="00A46066"/>
    <w:rsid w:val="00A4627F"/>
    <w:rsid w:val="00A46794"/>
    <w:rsid w:val="00A50329"/>
    <w:rsid w:val="00A50FF0"/>
    <w:rsid w:val="00A51A22"/>
    <w:rsid w:val="00A51AC8"/>
    <w:rsid w:val="00A51C7B"/>
    <w:rsid w:val="00A51E27"/>
    <w:rsid w:val="00A529AF"/>
    <w:rsid w:val="00A5506C"/>
    <w:rsid w:val="00A5528C"/>
    <w:rsid w:val="00A55313"/>
    <w:rsid w:val="00A561F4"/>
    <w:rsid w:val="00A569F9"/>
    <w:rsid w:val="00A56E8A"/>
    <w:rsid w:val="00A5704D"/>
    <w:rsid w:val="00A60651"/>
    <w:rsid w:val="00A618DA"/>
    <w:rsid w:val="00A6214A"/>
    <w:rsid w:val="00A6222D"/>
    <w:rsid w:val="00A622D8"/>
    <w:rsid w:val="00A6295C"/>
    <w:rsid w:val="00A63FBA"/>
    <w:rsid w:val="00A65364"/>
    <w:rsid w:val="00A66C6B"/>
    <w:rsid w:val="00A6758F"/>
    <w:rsid w:val="00A676B0"/>
    <w:rsid w:val="00A70636"/>
    <w:rsid w:val="00A706E5"/>
    <w:rsid w:val="00A70FF7"/>
    <w:rsid w:val="00A718C5"/>
    <w:rsid w:val="00A72782"/>
    <w:rsid w:val="00A727AD"/>
    <w:rsid w:val="00A72930"/>
    <w:rsid w:val="00A72BA2"/>
    <w:rsid w:val="00A72DC1"/>
    <w:rsid w:val="00A72EBA"/>
    <w:rsid w:val="00A742CB"/>
    <w:rsid w:val="00A74E80"/>
    <w:rsid w:val="00A75ADA"/>
    <w:rsid w:val="00A75DEC"/>
    <w:rsid w:val="00A75FC2"/>
    <w:rsid w:val="00A76084"/>
    <w:rsid w:val="00A76C26"/>
    <w:rsid w:val="00A7793B"/>
    <w:rsid w:val="00A80F84"/>
    <w:rsid w:val="00A81B3E"/>
    <w:rsid w:val="00A81DCD"/>
    <w:rsid w:val="00A81FA8"/>
    <w:rsid w:val="00A82B8E"/>
    <w:rsid w:val="00A833F1"/>
    <w:rsid w:val="00A838EF"/>
    <w:rsid w:val="00A8401B"/>
    <w:rsid w:val="00A84504"/>
    <w:rsid w:val="00A84642"/>
    <w:rsid w:val="00A851CB"/>
    <w:rsid w:val="00A851D6"/>
    <w:rsid w:val="00A877F1"/>
    <w:rsid w:val="00A91AE2"/>
    <w:rsid w:val="00A92ABB"/>
    <w:rsid w:val="00A9347F"/>
    <w:rsid w:val="00A9464E"/>
    <w:rsid w:val="00A94C87"/>
    <w:rsid w:val="00A954EF"/>
    <w:rsid w:val="00A95656"/>
    <w:rsid w:val="00A959E0"/>
    <w:rsid w:val="00A96164"/>
    <w:rsid w:val="00AA03AB"/>
    <w:rsid w:val="00AA03F8"/>
    <w:rsid w:val="00AA0E43"/>
    <w:rsid w:val="00AA1987"/>
    <w:rsid w:val="00AA1B51"/>
    <w:rsid w:val="00AA2B12"/>
    <w:rsid w:val="00AA2E67"/>
    <w:rsid w:val="00AA32B4"/>
    <w:rsid w:val="00AA38AF"/>
    <w:rsid w:val="00AA4133"/>
    <w:rsid w:val="00AA5487"/>
    <w:rsid w:val="00AA5A9A"/>
    <w:rsid w:val="00AA5B0D"/>
    <w:rsid w:val="00AA62CA"/>
    <w:rsid w:val="00AA7280"/>
    <w:rsid w:val="00AA7F40"/>
    <w:rsid w:val="00AB051C"/>
    <w:rsid w:val="00AB09AF"/>
    <w:rsid w:val="00AB0E60"/>
    <w:rsid w:val="00AB1116"/>
    <w:rsid w:val="00AB20C4"/>
    <w:rsid w:val="00AB2810"/>
    <w:rsid w:val="00AB2D4A"/>
    <w:rsid w:val="00AB3788"/>
    <w:rsid w:val="00AB3C88"/>
    <w:rsid w:val="00AB3D55"/>
    <w:rsid w:val="00AB3E7C"/>
    <w:rsid w:val="00AB40D3"/>
    <w:rsid w:val="00AB49EC"/>
    <w:rsid w:val="00AB500E"/>
    <w:rsid w:val="00AB561B"/>
    <w:rsid w:val="00AB6DCA"/>
    <w:rsid w:val="00AB72C5"/>
    <w:rsid w:val="00AB73D2"/>
    <w:rsid w:val="00AB7907"/>
    <w:rsid w:val="00AB7C9F"/>
    <w:rsid w:val="00AC01A7"/>
    <w:rsid w:val="00AC1132"/>
    <w:rsid w:val="00AC1A2D"/>
    <w:rsid w:val="00AC1A38"/>
    <w:rsid w:val="00AC2077"/>
    <w:rsid w:val="00AC2437"/>
    <w:rsid w:val="00AC2451"/>
    <w:rsid w:val="00AC2594"/>
    <w:rsid w:val="00AC48D5"/>
    <w:rsid w:val="00AC5532"/>
    <w:rsid w:val="00AC5541"/>
    <w:rsid w:val="00AC5582"/>
    <w:rsid w:val="00AC5E68"/>
    <w:rsid w:val="00AC651B"/>
    <w:rsid w:val="00AC6F41"/>
    <w:rsid w:val="00AD12EF"/>
    <w:rsid w:val="00AD1786"/>
    <w:rsid w:val="00AD1A50"/>
    <w:rsid w:val="00AD23AD"/>
    <w:rsid w:val="00AD25B6"/>
    <w:rsid w:val="00AD288E"/>
    <w:rsid w:val="00AD3466"/>
    <w:rsid w:val="00AD49D9"/>
    <w:rsid w:val="00AD50DE"/>
    <w:rsid w:val="00AD54B1"/>
    <w:rsid w:val="00AD5C01"/>
    <w:rsid w:val="00AD5DD4"/>
    <w:rsid w:val="00AD5EC4"/>
    <w:rsid w:val="00AD60F3"/>
    <w:rsid w:val="00AD6665"/>
    <w:rsid w:val="00AD73D9"/>
    <w:rsid w:val="00AD7703"/>
    <w:rsid w:val="00AD7DC5"/>
    <w:rsid w:val="00AE073A"/>
    <w:rsid w:val="00AE07EF"/>
    <w:rsid w:val="00AE1A81"/>
    <w:rsid w:val="00AE2901"/>
    <w:rsid w:val="00AE3336"/>
    <w:rsid w:val="00AE3AD0"/>
    <w:rsid w:val="00AE4741"/>
    <w:rsid w:val="00AE49CC"/>
    <w:rsid w:val="00AE4C2B"/>
    <w:rsid w:val="00AE50AF"/>
    <w:rsid w:val="00AE649A"/>
    <w:rsid w:val="00AE75C3"/>
    <w:rsid w:val="00AE76A4"/>
    <w:rsid w:val="00AE7997"/>
    <w:rsid w:val="00AE7B6B"/>
    <w:rsid w:val="00AE7C90"/>
    <w:rsid w:val="00AF030F"/>
    <w:rsid w:val="00AF035C"/>
    <w:rsid w:val="00AF0DA3"/>
    <w:rsid w:val="00AF19C0"/>
    <w:rsid w:val="00AF3C2E"/>
    <w:rsid w:val="00AF3EC5"/>
    <w:rsid w:val="00AF407B"/>
    <w:rsid w:val="00AF472D"/>
    <w:rsid w:val="00AF55D0"/>
    <w:rsid w:val="00AF5A46"/>
    <w:rsid w:val="00AF64C5"/>
    <w:rsid w:val="00AF7832"/>
    <w:rsid w:val="00AF794E"/>
    <w:rsid w:val="00AF7E2A"/>
    <w:rsid w:val="00B00A17"/>
    <w:rsid w:val="00B014E4"/>
    <w:rsid w:val="00B01502"/>
    <w:rsid w:val="00B0157E"/>
    <w:rsid w:val="00B01931"/>
    <w:rsid w:val="00B0233C"/>
    <w:rsid w:val="00B02443"/>
    <w:rsid w:val="00B03400"/>
    <w:rsid w:val="00B038A0"/>
    <w:rsid w:val="00B04BED"/>
    <w:rsid w:val="00B05DF9"/>
    <w:rsid w:val="00B06043"/>
    <w:rsid w:val="00B067C5"/>
    <w:rsid w:val="00B06A0F"/>
    <w:rsid w:val="00B06CF7"/>
    <w:rsid w:val="00B075AF"/>
    <w:rsid w:val="00B077F9"/>
    <w:rsid w:val="00B07F69"/>
    <w:rsid w:val="00B10181"/>
    <w:rsid w:val="00B10B15"/>
    <w:rsid w:val="00B10ED2"/>
    <w:rsid w:val="00B1136A"/>
    <w:rsid w:val="00B11E34"/>
    <w:rsid w:val="00B12034"/>
    <w:rsid w:val="00B12576"/>
    <w:rsid w:val="00B1394E"/>
    <w:rsid w:val="00B13958"/>
    <w:rsid w:val="00B13FE4"/>
    <w:rsid w:val="00B14838"/>
    <w:rsid w:val="00B14AA7"/>
    <w:rsid w:val="00B14BD3"/>
    <w:rsid w:val="00B16A46"/>
    <w:rsid w:val="00B2066A"/>
    <w:rsid w:val="00B206FB"/>
    <w:rsid w:val="00B236A6"/>
    <w:rsid w:val="00B245F1"/>
    <w:rsid w:val="00B252E9"/>
    <w:rsid w:val="00B2548C"/>
    <w:rsid w:val="00B25DA2"/>
    <w:rsid w:val="00B26BCF"/>
    <w:rsid w:val="00B26BEC"/>
    <w:rsid w:val="00B3058D"/>
    <w:rsid w:val="00B31034"/>
    <w:rsid w:val="00B31725"/>
    <w:rsid w:val="00B317A0"/>
    <w:rsid w:val="00B327C8"/>
    <w:rsid w:val="00B32D11"/>
    <w:rsid w:val="00B32EA1"/>
    <w:rsid w:val="00B33483"/>
    <w:rsid w:val="00B33F07"/>
    <w:rsid w:val="00B340CA"/>
    <w:rsid w:val="00B346B9"/>
    <w:rsid w:val="00B34A28"/>
    <w:rsid w:val="00B34BC6"/>
    <w:rsid w:val="00B34D6A"/>
    <w:rsid w:val="00B36205"/>
    <w:rsid w:val="00B36440"/>
    <w:rsid w:val="00B366F2"/>
    <w:rsid w:val="00B36B86"/>
    <w:rsid w:val="00B40AAB"/>
    <w:rsid w:val="00B4184A"/>
    <w:rsid w:val="00B42756"/>
    <w:rsid w:val="00B448FA"/>
    <w:rsid w:val="00B4640C"/>
    <w:rsid w:val="00B50911"/>
    <w:rsid w:val="00B5225B"/>
    <w:rsid w:val="00B53148"/>
    <w:rsid w:val="00B5394F"/>
    <w:rsid w:val="00B542EB"/>
    <w:rsid w:val="00B5565D"/>
    <w:rsid w:val="00B56185"/>
    <w:rsid w:val="00B563B1"/>
    <w:rsid w:val="00B56923"/>
    <w:rsid w:val="00B577EE"/>
    <w:rsid w:val="00B60DAB"/>
    <w:rsid w:val="00B62030"/>
    <w:rsid w:val="00B632E1"/>
    <w:rsid w:val="00B636FB"/>
    <w:rsid w:val="00B639E9"/>
    <w:rsid w:val="00B63C31"/>
    <w:rsid w:val="00B643C3"/>
    <w:rsid w:val="00B64FB7"/>
    <w:rsid w:val="00B66820"/>
    <w:rsid w:val="00B6684A"/>
    <w:rsid w:val="00B669D3"/>
    <w:rsid w:val="00B6701F"/>
    <w:rsid w:val="00B67362"/>
    <w:rsid w:val="00B67774"/>
    <w:rsid w:val="00B67C98"/>
    <w:rsid w:val="00B67F14"/>
    <w:rsid w:val="00B70070"/>
    <w:rsid w:val="00B70DD7"/>
    <w:rsid w:val="00B712B6"/>
    <w:rsid w:val="00B71ADD"/>
    <w:rsid w:val="00B7210B"/>
    <w:rsid w:val="00B72282"/>
    <w:rsid w:val="00B72C29"/>
    <w:rsid w:val="00B73585"/>
    <w:rsid w:val="00B73FBE"/>
    <w:rsid w:val="00B74323"/>
    <w:rsid w:val="00B744BC"/>
    <w:rsid w:val="00B74ABB"/>
    <w:rsid w:val="00B75E85"/>
    <w:rsid w:val="00B76A58"/>
    <w:rsid w:val="00B76F90"/>
    <w:rsid w:val="00B803B2"/>
    <w:rsid w:val="00B80649"/>
    <w:rsid w:val="00B81DF5"/>
    <w:rsid w:val="00B81EBE"/>
    <w:rsid w:val="00B82DC8"/>
    <w:rsid w:val="00B82F80"/>
    <w:rsid w:val="00B83018"/>
    <w:rsid w:val="00B8317B"/>
    <w:rsid w:val="00B835C9"/>
    <w:rsid w:val="00B83637"/>
    <w:rsid w:val="00B838C7"/>
    <w:rsid w:val="00B83AFC"/>
    <w:rsid w:val="00B83DEE"/>
    <w:rsid w:val="00B83E40"/>
    <w:rsid w:val="00B847B1"/>
    <w:rsid w:val="00B85018"/>
    <w:rsid w:val="00B8543D"/>
    <w:rsid w:val="00B85C7D"/>
    <w:rsid w:val="00B8634F"/>
    <w:rsid w:val="00B9034B"/>
    <w:rsid w:val="00B90461"/>
    <w:rsid w:val="00B90727"/>
    <w:rsid w:val="00B90ADF"/>
    <w:rsid w:val="00B91DD4"/>
    <w:rsid w:val="00B92388"/>
    <w:rsid w:val="00B92D90"/>
    <w:rsid w:val="00B93C69"/>
    <w:rsid w:val="00B94126"/>
    <w:rsid w:val="00B94240"/>
    <w:rsid w:val="00B94A14"/>
    <w:rsid w:val="00B94D3A"/>
    <w:rsid w:val="00B9773D"/>
    <w:rsid w:val="00B97910"/>
    <w:rsid w:val="00BA0717"/>
    <w:rsid w:val="00BA0DD0"/>
    <w:rsid w:val="00BA1352"/>
    <w:rsid w:val="00BA19FA"/>
    <w:rsid w:val="00BA1C9D"/>
    <w:rsid w:val="00BA1CCA"/>
    <w:rsid w:val="00BA1EC8"/>
    <w:rsid w:val="00BA2A08"/>
    <w:rsid w:val="00BA332B"/>
    <w:rsid w:val="00BA35B9"/>
    <w:rsid w:val="00BA3D8C"/>
    <w:rsid w:val="00BA3E15"/>
    <w:rsid w:val="00BA40C8"/>
    <w:rsid w:val="00BA6596"/>
    <w:rsid w:val="00BA67CD"/>
    <w:rsid w:val="00BA6858"/>
    <w:rsid w:val="00BA6900"/>
    <w:rsid w:val="00BA6C6F"/>
    <w:rsid w:val="00BA7A11"/>
    <w:rsid w:val="00BB019D"/>
    <w:rsid w:val="00BB01CA"/>
    <w:rsid w:val="00BB04C5"/>
    <w:rsid w:val="00BB113C"/>
    <w:rsid w:val="00BB247D"/>
    <w:rsid w:val="00BB2CF5"/>
    <w:rsid w:val="00BB33AB"/>
    <w:rsid w:val="00BB5775"/>
    <w:rsid w:val="00BB5BB2"/>
    <w:rsid w:val="00BB6B4D"/>
    <w:rsid w:val="00BB77FE"/>
    <w:rsid w:val="00BC08D4"/>
    <w:rsid w:val="00BC0A4C"/>
    <w:rsid w:val="00BC2079"/>
    <w:rsid w:val="00BC27BC"/>
    <w:rsid w:val="00BC2803"/>
    <w:rsid w:val="00BC29A1"/>
    <w:rsid w:val="00BC4397"/>
    <w:rsid w:val="00BC4973"/>
    <w:rsid w:val="00BC4AD8"/>
    <w:rsid w:val="00BC4C74"/>
    <w:rsid w:val="00BC56A8"/>
    <w:rsid w:val="00BC5A2E"/>
    <w:rsid w:val="00BC6822"/>
    <w:rsid w:val="00BC6875"/>
    <w:rsid w:val="00BC6B43"/>
    <w:rsid w:val="00BC7B56"/>
    <w:rsid w:val="00BD08A4"/>
    <w:rsid w:val="00BD0F93"/>
    <w:rsid w:val="00BD1E0C"/>
    <w:rsid w:val="00BD2AF9"/>
    <w:rsid w:val="00BD2BCA"/>
    <w:rsid w:val="00BD4000"/>
    <w:rsid w:val="00BD41B9"/>
    <w:rsid w:val="00BD4D24"/>
    <w:rsid w:val="00BD4F69"/>
    <w:rsid w:val="00BD6D62"/>
    <w:rsid w:val="00BD70A6"/>
    <w:rsid w:val="00BD7287"/>
    <w:rsid w:val="00BD73C4"/>
    <w:rsid w:val="00BD7861"/>
    <w:rsid w:val="00BD7D92"/>
    <w:rsid w:val="00BD7FD2"/>
    <w:rsid w:val="00BE07F6"/>
    <w:rsid w:val="00BE0A86"/>
    <w:rsid w:val="00BE1AD6"/>
    <w:rsid w:val="00BE300C"/>
    <w:rsid w:val="00BE4D62"/>
    <w:rsid w:val="00BE504E"/>
    <w:rsid w:val="00BE5656"/>
    <w:rsid w:val="00BE56A3"/>
    <w:rsid w:val="00BE5F6B"/>
    <w:rsid w:val="00BE73D5"/>
    <w:rsid w:val="00BE7558"/>
    <w:rsid w:val="00BF080F"/>
    <w:rsid w:val="00BF1349"/>
    <w:rsid w:val="00BF16C1"/>
    <w:rsid w:val="00BF1A1E"/>
    <w:rsid w:val="00BF24A4"/>
    <w:rsid w:val="00BF26EA"/>
    <w:rsid w:val="00BF3BE0"/>
    <w:rsid w:val="00BF522B"/>
    <w:rsid w:val="00BF5A3A"/>
    <w:rsid w:val="00BF5BB4"/>
    <w:rsid w:val="00BF5C17"/>
    <w:rsid w:val="00BF5CBB"/>
    <w:rsid w:val="00BF5E8D"/>
    <w:rsid w:val="00BF6A4A"/>
    <w:rsid w:val="00BF6EB4"/>
    <w:rsid w:val="00BF7064"/>
    <w:rsid w:val="00BF7FDE"/>
    <w:rsid w:val="00C00B79"/>
    <w:rsid w:val="00C01332"/>
    <w:rsid w:val="00C0185D"/>
    <w:rsid w:val="00C03187"/>
    <w:rsid w:val="00C03F57"/>
    <w:rsid w:val="00C0515B"/>
    <w:rsid w:val="00C0551C"/>
    <w:rsid w:val="00C055B2"/>
    <w:rsid w:val="00C05676"/>
    <w:rsid w:val="00C05A66"/>
    <w:rsid w:val="00C061C9"/>
    <w:rsid w:val="00C06638"/>
    <w:rsid w:val="00C06EDF"/>
    <w:rsid w:val="00C07051"/>
    <w:rsid w:val="00C0784B"/>
    <w:rsid w:val="00C10499"/>
    <w:rsid w:val="00C10B29"/>
    <w:rsid w:val="00C10B7F"/>
    <w:rsid w:val="00C11F37"/>
    <w:rsid w:val="00C12E0A"/>
    <w:rsid w:val="00C1320E"/>
    <w:rsid w:val="00C13617"/>
    <w:rsid w:val="00C13746"/>
    <w:rsid w:val="00C13979"/>
    <w:rsid w:val="00C140BA"/>
    <w:rsid w:val="00C145DE"/>
    <w:rsid w:val="00C14CC6"/>
    <w:rsid w:val="00C14F5F"/>
    <w:rsid w:val="00C15C85"/>
    <w:rsid w:val="00C161C9"/>
    <w:rsid w:val="00C1622D"/>
    <w:rsid w:val="00C1664F"/>
    <w:rsid w:val="00C20B83"/>
    <w:rsid w:val="00C20C08"/>
    <w:rsid w:val="00C20DBA"/>
    <w:rsid w:val="00C20EFF"/>
    <w:rsid w:val="00C21044"/>
    <w:rsid w:val="00C21850"/>
    <w:rsid w:val="00C21AE8"/>
    <w:rsid w:val="00C21DCB"/>
    <w:rsid w:val="00C22D48"/>
    <w:rsid w:val="00C22DB6"/>
    <w:rsid w:val="00C22EC4"/>
    <w:rsid w:val="00C2314B"/>
    <w:rsid w:val="00C242A3"/>
    <w:rsid w:val="00C251AD"/>
    <w:rsid w:val="00C25AFE"/>
    <w:rsid w:val="00C27A15"/>
    <w:rsid w:val="00C27BE1"/>
    <w:rsid w:val="00C30785"/>
    <w:rsid w:val="00C317E3"/>
    <w:rsid w:val="00C31CB5"/>
    <w:rsid w:val="00C32CF6"/>
    <w:rsid w:val="00C332E2"/>
    <w:rsid w:val="00C34106"/>
    <w:rsid w:val="00C341AB"/>
    <w:rsid w:val="00C35DC6"/>
    <w:rsid w:val="00C379D0"/>
    <w:rsid w:val="00C37AF1"/>
    <w:rsid w:val="00C37B7F"/>
    <w:rsid w:val="00C40085"/>
    <w:rsid w:val="00C40654"/>
    <w:rsid w:val="00C41438"/>
    <w:rsid w:val="00C4172E"/>
    <w:rsid w:val="00C41C28"/>
    <w:rsid w:val="00C41D8E"/>
    <w:rsid w:val="00C43615"/>
    <w:rsid w:val="00C44D62"/>
    <w:rsid w:val="00C44F49"/>
    <w:rsid w:val="00C454DA"/>
    <w:rsid w:val="00C45700"/>
    <w:rsid w:val="00C46283"/>
    <w:rsid w:val="00C47817"/>
    <w:rsid w:val="00C51B24"/>
    <w:rsid w:val="00C51FD5"/>
    <w:rsid w:val="00C52482"/>
    <w:rsid w:val="00C5459B"/>
    <w:rsid w:val="00C562A9"/>
    <w:rsid w:val="00C60B45"/>
    <w:rsid w:val="00C613A0"/>
    <w:rsid w:val="00C61EBA"/>
    <w:rsid w:val="00C62257"/>
    <w:rsid w:val="00C6270D"/>
    <w:rsid w:val="00C62883"/>
    <w:rsid w:val="00C6296A"/>
    <w:rsid w:val="00C63100"/>
    <w:rsid w:val="00C637A9"/>
    <w:rsid w:val="00C638C4"/>
    <w:rsid w:val="00C63AEE"/>
    <w:rsid w:val="00C64090"/>
    <w:rsid w:val="00C640E4"/>
    <w:rsid w:val="00C6446E"/>
    <w:rsid w:val="00C652E5"/>
    <w:rsid w:val="00C659BC"/>
    <w:rsid w:val="00C65FDD"/>
    <w:rsid w:val="00C66B53"/>
    <w:rsid w:val="00C66C41"/>
    <w:rsid w:val="00C67081"/>
    <w:rsid w:val="00C67BE0"/>
    <w:rsid w:val="00C70066"/>
    <w:rsid w:val="00C7008F"/>
    <w:rsid w:val="00C70FB5"/>
    <w:rsid w:val="00C719BB"/>
    <w:rsid w:val="00C72121"/>
    <w:rsid w:val="00C72AAA"/>
    <w:rsid w:val="00C72ABC"/>
    <w:rsid w:val="00C72DDB"/>
    <w:rsid w:val="00C73365"/>
    <w:rsid w:val="00C73409"/>
    <w:rsid w:val="00C742DA"/>
    <w:rsid w:val="00C747AB"/>
    <w:rsid w:val="00C74A1A"/>
    <w:rsid w:val="00C74ABB"/>
    <w:rsid w:val="00C756F2"/>
    <w:rsid w:val="00C7590F"/>
    <w:rsid w:val="00C762C8"/>
    <w:rsid w:val="00C76A3E"/>
    <w:rsid w:val="00C778BD"/>
    <w:rsid w:val="00C805C5"/>
    <w:rsid w:val="00C80CC5"/>
    <w:rsid w:val="00C8161C"/>
    <w:rsid w:val="00C8303D"/>
    <w:rsid w:val="00C83042"/>
    <w:rsid w:val="00C83725"/>
    <w:rsid w:val="00C83A8A"/>
    <w:rsid w:val="00C84775"/>
    <w:rsid w:val="00C84C0F"/>
    <w:rsid w:val="00C85EA1"/>
    <w:rsid w:val="00C86591"/>
    <w:rsid w:val="00C86AEF"/>
    <w:rsid w:val="00C86D63"/>
    <w:rsid w:val="00C87458"/>
    <w:rsid w:val="00C87813"/>
    <w:rsid w:val="00C879A1"/>
    <w:rsid w:val="00C87A55"/>
    <w:rsid w:val="00C90065"/>
    <w:rsid w:val="00C9105F"/>
    <w:rsid w:val="00C9109A"/>
    <w:rsid w:val="00C91252"/>
    <w:rsid w:val="00C91C7E"/>
    <w:rsid w:val="00C91EF8"/>
    <w:rsid w:val="00C92147"/>
    <w:rsid w:val="00C938D3"/>
    <w:rsid w:val="00C93CBA"/>
    <w:rsid w:val="00C946A3"/>
    <w:rsid w:val="00C94A09"/>
    <w:rsid w:val="00C96035"/>
    <w:rsid w:val="00C97170"/>
    <w:rsid w:val="00C9730C"/>
    <w:rsid w:val="00C97680"/>
    <w:rsid w:val="00C97C25"/>
    <w:rsid w:val="00C97E45"/>
    <w:rsid w:val="00CA02DF"/>
    <w:rsid w:val="00CA034C"/>
    <w:rsid w:val="00CA0769"/>
    <w:rsid w:val="00CA1052"/>
    <w:rsid w:val="00CA10D6"/>
    <w:rsid w:val="00CA2528"/>
    <w:rsid w:val="00CA255E"/>
    <w:rsid w:val="00CA317F"/>
    <w:rsid w:val="00CA3A95"/>
    <w:rsid w:val="00CA460C"/>
    <w:rsid w:val="00CA4962"/>
    <w:rsid w:val="00CA662C"/>
    <w:rsid w:val="00CA686B"/>
    <w:rsid w:val="00CA71DE"/>
    <w:rsid w:val="00CA7216"/>
    <w:rsid w:val="00CA73C4"/>
    <w:rsid w:val="00CB0580"/>
    <w:rsid w:val="00CB0A54"/>
    <w:rsid w:val="00CB0B0F"/>
    <w:rsid w:val="00CB1746"/>
    <w:rsid w:val="00CB1799"/>
    <w:rsid w:val="00CB1B44"/>
    <w:rsid w:val="00CB2892"/>
    <w:rsid w:val="00CB2AF5"/>
    <w:rsid w:val="00CB2C19"/>
    <w:rsid w:val="00CB3196"/>
    <w:rsid w:val="00CB321F"/>
    <w:rsid w:val="00CB4197"/>
    <w:rsid w:val="00CB4A7E"/>
    <w:rsid w:val="00CB4D7D"/>
    <w:rsid w:val="00CB508A"/>
    <w:rsid w:val="00CB5A50"/>
    <w:rsid w:val="00CB64A4"/>
    <w:rsid w:val="00CB6BFA"/>
    <w:rsid w:val="00CB6EA2"/>
    <w:rsid w:val="00CB6EC3"/>
    <w:rsid w:val="00CB73A0"/>
    <w:rsid w:val="00CB76EF"/>
    <w:rsid w:val="00CC0B62"/>
    <w:rsid w:val="00CC0E7A"/>
    <w:rsid w:val="00CC18B0"/>
    <w:rsid w:val="00CC2E43"/>
    <w:rsid w:val="00CC4528"/>
    <w:rsid w:val="00CC662A"/>
    <w:rsid w:val="00CC6EBC"/>
    <w:rsid w:val="00CC7702"/>
    <w:rsid w:val="00CC77B2"/>
    <w:rsid w:val="00CC7F79"/>
    <w:rsid w:val="00CD0D01"/>
    <w:rsid w:val="00CD10D2"/>
    <w:rsid w:val="00CD1DDF"/>
    <w:rsid w:val="00CD1DF4"/>
    <w:rsid w:val="00CD257A"/>
    <w:rsid w:val="00CD2EE2"/>
    <w:rsid w:val="00CD49AA"/>
    <w:rsid w:val="00CD628A"/>
    <w:rsid w:val="00CD6AE7"/>
    <w:rsid w:val="00CD77C5"/>
    <w:rsid w:val="00CD788A"/>
    <w:rsid w:val="00CD7B09"/>
    <w:rsid w:val="00CE0466"/>
    <w:rsid w:val="00CE0839"/>
    <w:rsid w:val="00CE1757"/>
    <w:rsid w:val="00CE1868"/>
    <w:rsid w:val="00CE24E4"/>
    <w:rsid w:val="00CE29DF"/>
    <w:rsid w:val="00CE2EBB"/>
    <w:rsid w:val="00CE3314"/>
    <w:rsid w:val="00CE517F"/>
    <w:rsid w:val="00CE51D2"/>
    <w:rsid w:val="00CE55E3"/>
    <w:rsid w:val="00CE5D58"/>
    <w:rsid w:val="00CE60BE"/>
    <w:rsid w:val="00CE7DAD"/>
    <w:rsid w:val="00CE7E5A"/>
    <w:rsid w:val="00CF0429"/>
    <w:rsid w:val="00CF1204"/>
    <w:rsid w:val="00CF1F1C"/>
    <w:rsid w:val="00CF237C"/>
    <w:rsid w:val="00CF3413"/>
    <w:rsid w:val="00CF3B1C"/>
    <w:rsid w:val="00CF54CA"/>
    <w:rsid w:val="00CF5948"/>
    <w:rsid w:val="00CF5D3B"/>
    <w:rsid w:val="00CF5D49"/>
    <w:rsid w:val="00CF6110"/>
    <w:rsid w:val="00CF63D6"/>
    <w:rsid w:val="00CF673D"/>
    <w:rsid w:val="00CF6917"/>
    <w:rsid w:val="00CF721A"/>
    <w:rsid w:val="00D002F7"/>
    <w:rsid w:val="00D00CC5"/>
    <w:rsid w:val="00D00D4E"/>
    <w:rsid w:val="00D01F1C"/>
    <w:rsid w:val="00D02AEE"/>
    <w:rsid w:val="00D02F15"/>
    <w:rsid w:val="00D03E78"/>
    <w:rsid w:val="00D04258"/>
    <w:rsid w:val="00D06271"/>
    <w:rsid w:val="00D0726E"/>
    <w:rsid w:val="00D0766E"/>
    <w:rsid w:val="00D07D9D"/>
    <w:rsid w:val="00D07FB1"/>
    <w:rsid w:val="00D10808"/>
    <w:rsid w:val="00D10D9E"/>
    <w:rsid w:val="00D11012"/>
    <w:rsid w:val="00D125B0"/>
    <w:rsid w:val="00D12AE5"/>
    <w:rsid w:val="00D12B72"/>
    <w:rsid w:val="00D12D40"/>
    <w:rsid w:val="00D14B1B"/>
    <w:rsid w:val="00D14D24"/>
    <w:rsid w:val="00D169CE"/>
    <w:rsid w:val="00D16F11"/>
    <w:rsid w:val="00D16FE4"/>
    <w:rsid w:val="00D20978"/>
    <w:rsid w:val="00D20A00"/>
    <w:rsid w:val="00D22429"/>
    <w:rsid w:val="00D2258B"/>
    <w:rsid w:val="00D22606"/>
    <w:rsid w:val="00D22CBF"/>
    <w:rsid w:val="00D23585"/>
    <w:rsid w:val="00D238F4"/>
    <w:rsid w:val="00D239E9"/>
    <w:rsid w:val="00D245CA"/>
    <w:rsid w:val="00D2501E"/>
    <w:rsid w:val="00D26508"/>
    <w:rsid w:val="00D2736A"/>
    <w:rsid w:val="00D277C0"/>
    <w:rsid w:val="00D27930"/>
    <w:rsid w:val="00D30017"/>
    <w:rsid w:val="00D30A35"/>
    <w:rsid w:val="00D318E9"/>
    <w:rsid w:val="00D31CA5"/>
    <w:rsid w:val="00D3419E"/>
    <w:rsid w:val="00D341F7"/>
    <w:rsid w:val="00D344A6"/>
    <w:rsid w:val="00D34EE7"/>
    <w:rsid w:val="00D35045"/>
    <w:rsid w:val="00D35AE5"/>
    <w:rsid w:val="00D36D46"/>
    <w:rsid w:val="00D378B2"/>
    <w:rsid w:val="00D40723"/>
    <w:rsid w:val="00D4127E"/>
    <w:rsid w:val="00D42A81"/>
    <w:rsid w:val="00D42AA5"/>
    <w:rsid w:val="00D43516"/>
    <w:rsid w:val="00D4424D"/>
    <w:rsid w:val="00D44819"/>
    <w:rsid w:val="00D44A2A"/>
    <w:rsid w:val="00D44D7D"/>
    <w:rsid w:val="00D44DE5"/>
    <w:rsid w:val="00D44F79"/>
    <w:rsid w:val="00D45432"/>
    <w:rsid w:val="00D461AD"/>
    <w:rsid w:val="00D465B0"/>
    <w:rsid w:val="00D46636"/>
    <w:rsid w:val="00D468AB"/>
    <w:rsid w:val="00D46EAC"/>
    <w:rsid w:val="00D47185"/>
    <w:rsid w:val="00D4734F"/>
    <w:rsid w:val="00D47D76"/>
    <w:rsid w:val="00D5014C"/>
    <w:rsid w:val="00D50347"/>
    <w:rsid w:val="00D50714"/>
    <w:rsid w:val="00D513C2"/>
    <w:rsid w:val="00D516A0"/>
    <w:rsid w:val="00D516AF"/>
    <w:rsid w:val="00D51BDF"/>
    <w:rsid w:val="00D51F17"/>
    <w:rsid w:val="00D536D7"/>
    <w:rsid w:val="00D53A2F"/>
    <w:rsid w:val="00D53DC4"/>
    <w:rsid w:val="00D54209"/>
    <w:rsid w:val="00D551B9"/>
    <w:rsid w:val="00D56569"/>
    <w:rsid w:val="00D568AC"/>
    <w:rsid w:val="00D5713D"/>
    <w:rsid w:val="00D57C60"/>
    <w:rsid w:val="00D57DDD"/>
    <w:rsid w:val="00D57F87"/>
    <w:rsid w:val="00D617F9"/>
    <w:rsid w:val="00D62614"/>
    <w:rsid w:val="00D626D2"/>
    <w:rsid w:val="00D62AEB"/>
    <w:rsid w:val="00D64210"/>
    <w:rsid w:val="00D646A8"/>
    <w:rsid w:val="00D65A8A"/>
    <w:rsid w:val="00D67901"/>
    <w:rsid w:val="00D67D37"/>
    <w:rsid w:val="00D708B7"/>
    <w:rsid w:val="00D71500"/>
    <w:rsid w:val="00D720D8"/>
    <w:rsid w:val="00D739A1"/>
    <w:rsid w:val="00D74556"/>
    <w:rsid w:val="00D74898"/>
    <w:rsid w:val="00D74CE4"/>
    <w:rsid w:val="00D7512F"/>
    <w:rsid w:val="00D7722A"/>
    <w:rsid w:val="00D7786E"/>
    <w:rsid w:val="00D77A00"/>
    <w:rsid w:val="00D80314"/>
    <w:rsid w:val="00D808FD"/>
    <w:rsid w:val="00D81634"/>
    <w:rsid w:val="00D81A3F"/>
    <w:rsid w:val="00D81D49"/>
    <w:rsid w:val="00D82938"/>
    <w:rsid w:val="00D82ED7"/>
    <w:rsid w:val="00D84189"/>
    <w:rsid w:val="00D844E7"/>
    <w:rsid w:val="00D847AA"/>
    <w:rsid w:val="00D8484A"/>
    <w:rsid w:val="00D84F97"/>
    <w:rsid w:val="00D85568"/>
    <w:rsid w:val="00D85A54"/>
    <w:rsid w:val="00D867C7"/>
    <w:rsid w:val="00D87237"/>
    <w:rsid w:val="00D90A92"/>
    <w:rsid w:val="00D9145C"/>
    <w:rsid w:val="00D914B0"/>
    <w:rsid w:val="00D924BA"/>
    <w:rsid w:val="00D92558"/>
    <w:rsid w:val="00D9377C"/>
    <w:rsid w:val="00D9393F"/>
    <w:rsid w:val="00D93D3A"/>
    <w:rsid w:val="00D946DA"/>
    <w:rsid w:val="00D946FA"/>
    <w:rsid w:val="00D9537E"/>
    <w:rsid w:val="00D95AAD"/>
    <w:rsid w:val="00D96646"/>
    <w:rsid w:val="00D96681"/>
    <w:rsid w:val="00D96CAC"/>
    <w:rsid w:val="00D96D4C"/>
    <w:rsid w:val="00D97A27"/>
    <w:rsid w:val="00DA059E"/>
    <w:rsid w:val="00DA0A7C"/>
    <w:rsid w:val="00DA1F09"/>
    <w:rsid w:val="00DA31C2"/>
    <w:rsid w:val="00DA3349"/>
    <w:rsid w:val="00DA4CDA"/>
    <w:rsid w:val="00DA502F"/>
    <w:rsid w:val="00DA59FD"/>
    <w:rsid w:val="00DA7F38"/>
    <w:rsid w:val="00DB1475"/>
    <w:rsid w:val="00DB1F1D"/>
    <w:rsid w:val="00DB252E"/>
    <w:rsid w:val="00DB38FF"/>
    <w:rsid w:val="00DB4C44"/>
    <w:rsid w:val="00DB5226"/>
    <w:rsid w:val="00DB57BD"/>
    <w:rsid w:val="00DB582A"/>
    <w:rsid w:val="00DB6BF8"/>
    <w:rsid w:val="00DB6CF0"/>
    <w:rsid w:val="00DB6CFB"/>
    <w:rsid w:val="00DB7991"/>
    <w:rsid w:val="00DC00D9"/>
    <w:rsid w:val="00DC0839"/>
    <w:rsid w:val="00DC10FB"/>
    <w:rsid w:val="00DC19F4"/>
    <w:rsid w:val="00DC2109"/>
    <w:rsid w:val="00DC2493"/>
    <w:rsid w:val="00DC289E"/>
    <w:rsid w:val="00DC5147"/>
    <w:rsid w:val="00DC51F1"/>
    <w:rsid w:val="00DC524E"/>
    <w:rsid w:val="00DC5466"/>
    <w:rsid w:val="00DC56B7"/>
    <w:rsid w:val="00DC608F"/>
    <w:rsid w:val="00DC7A32"/>
    <w:rsid w:val="00DC7C4B"/>
    <w:rsid w:val="00DC7FE0"/>
    <w:rsid w:val="00DD10FE"/>
    <w:rsid w:val="00DD3646"/>
    <w:rsid w:val="00DD3700"/>
    <w:rsid w:val="00DD3ADA"/>
    <w:rsid w:val="00DD43DC"/>
    <w:rsid w:val="00DE0A85"/>
    <w:rsid w:val="00DE0F27"/>
    <w:rsid w:val="00DE21B5"/>
    <w:rsid w:val="00DE23B3"/>
    <w:rsid w:val="00DE2518"/>
    <w:rsid w:val="00DE258C"/>
    <w:rsid w:val="00DE2B1C"/>
    <w:rsid w:val="00DE3E9C"/>
    <w:rsid w:val="00DE4223"/>
    <w:rsid w:val="00DE4229"/>
    <w:rsid w:val="00DE5F0F"/>
    <w:rsid w:val="00DE6611"/>
    <w:rsid w:val="00DE79CE"/>
    <w:rsid w:val="00DF09D8"/>
    <w:rsid w:val="00DF0BF6"/>
    <w:rsid w:val="00DF13C7"/>
    <w:rsid w:val="00DF23BF"/>
    <w:rsid w:val="00DF26C3"/>
    <w:rsid w:val="00DF32DD"/>
    <w:rsid w:val="00DF3920"/>
    <w:rsid w:val="00DF3A4D"/>
    <w:rsid w:val="00DF3F7D"/>
    <w:rsid w:val="00DF453A"/>
    <w:rsid w:val="00DF45B9"/>
    <w:rsid w:val="00DF4D29"/>
    <w:rsid w:val="00DF4F06"/>
    <w:rsid w:val="00DF4FAA"/>
    <w:rsid w:val="00DF53F2"/>
    <w:rsid w:val="00DF5F56"/>
    <w:rsid w:val="00DF6510"/>
    <w:rsid w:val="00DF65BF"/>
    <w:rsid w:val="00DF7CF6"/>
    <w:rsid w:val="00DF7DAE"/>
    <w:rsid w:val="00E01CF9"/>
    <w:rsid w:val="00E0335C"/>
    <w:rsid w:val="00E05F87"/>
    <w:rsid w:val="00E06704"/>
    <w:rsid w:val="00E0692D"/>
    <w:rsid w:val="00E071E4"/>
    <w:rsid w:val="00E0748E"/>
    <w:rsid w:val="00E103CD"/>
    <w:rsid w:val="00E10BEF"/>
    <w:rsid w:val="00E11364"/>
    <w:rsid w:val="00E11F20"/>
    <w:rsid w:val="00E124D8"/>
    <w:rsid w:val="00E124FB"/>
    <w:rsid w:val="00E125AD"/>
    <w:rsid w:val="00E1276F"/>
    <w:rsid w:val="00E12AF0"/>
    <w:rsid w:val="00E13B6D"/>
    <w:rsid w:val="00E13DD9"/>
    <w:rsid w:val="00E14617"/>
    <w:rsid w:val="00E15197"/>
    <w:rsid w:val="00E15C83"/>
    <w:rsid w:val="00E16681"/>
    <w:rsid w:val="00E16B08"/>
    <w:rsid w:val="00E17889"/>
    <w:rsid w:val="00E17B61"/>
    <w:rsid w:val="00E20897"/>
    <w:rsid w:val="00E20A61"/>
    <w:rsid w:val="00E21D98"/>
    <w:rsid w:val="00E21E95"/>
    <w:rsid w:val="00E223E5"/>
    <w:rsid w:val="00E2275B"/>
    <w:rsid w:val="00E23111"/>
    <w:rsid w:val="00E2375B"/>
    <w:rsid w:val="00E23999"/>
    <w:rsid w:val="00E2399A"/>
    <w:rsid w:val="00E2432D"/>
    <w:rsid w:val="00E258E8"/>
    <w:rsid w:val="00E268C8"/>
    <w:rsid w:val="00E26944"/>
    <w:rsid w:val="00E26C65"/>
    <w:rsid w:val="00E278F7"/>
    <w:rsid w:val="00E30C38"/>
    <w:rsid w:val="00E30ED8"/>
    <w:rsid w:val="00E31848"/>
    <w:rsid w:val="00E341F3"/>
    <w:rsid w:val="00E34768"/>
    <w:rsid w:val="00E34B8B"/>
    <w:rsid w:val="00E35596"/>
    <w:rsid w:val="00E35EE5"/>
    <w:rsid w:val="00E36404"/>
    <w:rsid w:val="00E36D5A"/>
    <w:rsid w:val="00E372D5"/>
    <w:rsid w:val="00E37685"/>
    <w:rsid w:val="00E37F64"/>
    <w:rsid w:val="00E4145D"/>
    <w:rsid w:val="00E41838"/>
    <w:rsid w:val="00E418E2"/>
    <w:rsid w:val="00E41A53"/>
    <w:rsid w:val="00E428AE"/>
    <w:rsid w:val="00E42AEB"/>
    <w:rsid w:val="00E42CDE"/>
    <w:rsid w:val="00E431AE"/>
    <w:rsid w:val="00E43278"/>
    <w:rsid w:val="00E43762"/>
    <w:rsid w:val="00E43A54"/>
    <w:rsid w:val="00E43FC0"/>
    <w:rsid w:val="00E44455"/>
    <w:rsid w:val="00E44F20"/>
    <w:rsid w:val="00E45015"/>
    <w:rsid w:val="00E450A4"/>
    <w:rsid w:val="00E4573B"/>
    <w:rsid w:val="00E45904"/>
    <w:rsid w:val="00E45ACF"/>
    <w:rsid w:val="00E46C93"/>
    <w:rsid w:val="00E46DCD"/>
    <w:rsid w:val="00E46F3D"/>
    <w:rsid w:val="00E4764F"/>
    <w:rsid w:val="00E47913"/>
    <w:rsid w:val="00E47B52"/>
    <w:rsid w:val="00E5054F"/>
    <w:rsid w:val="00E50CA4"/>
    <w:rsid w:val="00E50E09"/>
    <w:rsid w:val="00E50FDD"/>
    <w:rsid w:val="00E52143"/>
    <w:rsid w:val="00E52499"/>
    <w:rsid w:val="00E5254E"/>
    <w:rsid w:val="00E529BE"/>
    <w:rsid w:val="00E531B1"/>
    <w:rsid w:val="00E53764"/>
    <w:rsid w:val="00E54557"/>
    <w:rsid w:val="00E558F4"/>
    <w:rsid w:val="00E55E16"/>
    <w:rsid w:val="00E56182"/>
    <w:rsid w:val="00E570D5"/>
    <w:rsid w:val="00E57153"/>
    <w:rsid w:val="00E57185"/>
    <w:rsid w:val="00E573C3"/>
    <w:rsid w:val="00E60982"/>
    <w:rsid w:val="00E61076"/>
    <w:rsid w:val="00E6148A"/>
    <w:rsid w:val="00E616ED"/>
    <w:rsid w:val="00E62FA4"/>
    <w:rsid w:val="00E63193"/>
    <w:rsid w:val="00E63543"/>
    <w:rsid w:val="00E63738"/>
    <w:rsid w:val="00E63D27"/>
    <w:rsid w:val="00E63E13"/>
    <w:rsid w:val="00E648DD"/>
    <w:rsid w:val="00E65290"/>
    <w:rsid w:val="00E6637C"/>
    <w:rsid w:val="00E6662D"/>
    <w:rsid w:val="00E66C9D"/>
    <w:rsid w:val="00E67B49"/>
    <w:rsid w:val="00E67CF7"/>
    <w:rsid w:val="00E70313"/>
    <w:rsid w:val="00E7047C"/>
    <w:rsid w:val="00E70AD2"/>
    <w:rsid w:val="00E719D7"/>
    <w:rsid w:val="00E71F64"/>
    <w:rsid w:val="00E71FB4"/>
    <w:rsid w:val="00E729AA"/>
    <w:rsid w:val="00E73334"/>
    <w:rsid w:val="00E73A65"/>
    <w:rsid w:val="00E73F3C"/>
    <w:rsid w:val="00E74297"/>
    <w:rsid w:val="00E74628"/>
    <w:rsid w:val="00E7473D"/>
    <w:rsid w:val="00E753F9"/>
    <w:rsid w:val="00E75FF4"/>
    <w:rsid w:val="00E76248"/>
    <w:rsid w:val="00E76FDC"/>
    <w:rsid w:val="00E770C1"/>
    <w:rsid w:val="00E77135"/>
    <w:rsid w:val="00E772DB"/>
    <w:rsid w:val="00E77B54"/>
    <w:rsid w:val="00E77EA7"/>
    <w:rsid w:val="00E80291"/>
    <w:rsid w:val="00E8122D"/>
    <w:rsid w:val="00E835DB"/>
    <w:rsid w:val="00E83ED3"/>
    <w:rsid w:val="00E84997"/>
    <w:rsid w:val="00E85639"/>
    <w:rsid w:val="00E86128"/>
    <w:rsid w:val="00E867AD"/>
    <w:rsid w:val="00E871F9"/>
    <w:rsid w:val="00E900A1"/>
    <w:rsid w:val="00E901BF"/>
    <w:rsid w:val="00E9041A"/>
    <w:rsid w:val="00E91F63"/>
    <w:rsid w:val="00E9205D"/>
    <w:rsid w:val="00E92741"/>
    <w:rsid w:val="00E93228"/>
    <w:rsid w:val="00E93598"/>
    <w:rsid w:val="00E9438A"/>
    <w:rsid w:val="00E94587"/>
    <w:rsid w:val="00E94BD5"/>
    <w:rsid w:val="00E94DAB"/>
    <w:rsid w:val="00E97691"/>
    <w:rsid w:val="00E97E09"/>
    <w:rsid w:val="00EA07B0"/>
    <w:rsid w:val="00EA0E68"/>
    <w:rsid w:val="00EA1460"/>
    <w:rsid w:val="00EA1E00"/>
    <w:rsid w:val="00EA213A"/>
    <w:rsid w:val="00EA3DCC"/>
    <w:rsid w:val="00EA5861"/>
    <w:rsid w:val="00EA65FF"/>
    <w:rsid w:val="00EA6947"/>
    <w:rsid w:val="00EA6C10"/>
    <w:rsid w:val="00EA6DFD"/>
    <w:rsid w:val="00EA7A6A"/>
    <w:rsid w:val="00EA7D63"/>
    <w:rsid w:val="00EB0378"/>
    <w:rsid w:val="00EB3497"/>
    <w:rsid w:val="00EB3CED"/>
    <w:rsid w:val="00EB3E2B"/>
    <w:rsid w:val="00EB3E65"/>
    <w:rsid w:val="00EB4DFE"/>
    <w:rsid w:val="00EB4ECB"/>
    <w:rsid w:val="00EB505F"/>
    <w:rsid w:val="00EB5636"/>
    <w:rsid w:val="00EB6372"/>
    <w:rsid w:val="00EB67A2"/>
    <w:rsid w:val="00EB7A58"/>
    <w:rsid w:val="00EC002A"/>
    <w:rsid w:val="00EC0BA8"/>
    <w:rsid w:val="00EC1281"/>
    <w:rsid w:val="00EC2750"/>
    <w:rsid w:val="00EC3E29"/>
    <w:rsid w:val="00EC3EAF"/>
    <w:rsid w:val="00EC5E12"/>
    <w:rsid w:val="00EC622C"/>
    <w:rsid w:val="00EC65E8"/>
    <w:rsid w:val="00EC6674"/>
    <w:rsid w:val="00EC743B"/>
    <w:rsid w:val="00ED06EA"/>
    <w:rsid w:val="00ED1A53"/>
    <w:rsid w:val="00ED29DA"/>
    <w:rsid w:val="00ED4091"/>
    <w:rsid w:val="00ED4410"/>
    <w:rsid w:val="00ED4F50"/>
    <w:rsid w:val="00ED54A8"/>
    <w:rsid w:val="00ED59A1"/>
    <w:rsid w:val="00ED6E88"/>
    <w:rsid w:val="00ED7238"/>
    <w:rsid w:val="00ED79F2"/>
    <w:rsid w:val="00EE1212"/>
    <w:rsid w:val="00EE1278"/>
    <w:rsid w:val="00EE1951"/>
    <w:rsid w:val="00EE1B62"/>
    <w:rsid w:val="00EE1F35"/>
    <w:rsid w:val="00EE2820"/>
    <w:rsid w:val="00EE2AFC"/>
    <w:rsid w:val="00EE30DA"/>
    <w:rsid w:val="00EE33FC"/>
    <w:rsid w:val="00EE3885"/>
    <w:rsid w:val="00EE3BA7"/>
    <w:rsid w:val="00EE3FDB"/>
    <w:rsid w:val="00EE427E"/>
    <w:rsid w:val="00EE4B2C"/>
    <w:rsid w:val="00EE4BC3"/>
    <w:rsid w:val="00EE5232"/>
    <w:rsid w:val="00EE5505"/>
    <w:rsid w:val="00EE576F"/>
    <w:rsid w:val="00EE6566"/>
    <w:rsid w:val="00EE6B06"/>
    <w:rsid w:val="00EE781A"/>
    <w:rsid w:val="00EE7A84"/>
    <w:rsid w:val="00EF0A32"/>
    <w:rsid w:val="00EF0E99"/>
    <w:rsid w:val="00EF1E44"/>
    <w:rsid w:val="00EF1E6C"/>
    <w:rsid w:val="00EF2DF1"/>
    <w:rsid w:val="00EF368C"/>
    <w:rsid w:val="00EF38C1"/>
    <w:rsid w:val="00EF3AB7"/>
    <w:rsid w:val="00EF3B20"/>
    <w:rsid w:val="00EF5007"/>
    <w:rsid w:val="00EF56F5"/>
    <w:rsid w:val="00EF5C0C"/>
    <w:rsid w:val="00EF60A4"/>
    <w:rsid w:val="00EF65CA"/>
    <w:rsid w:val="00EF66D1"/>
    <w:rsid w:val="00EF7413"/>
    <w:rsid w:val="00EF7F7E"/>
    <w:rsid w:val="00F009A0"/>
    <w:rsid w:val="00F00FBA"/>
    <w:rsid w:val="00F01026"/>
    <w:rsid w:val="00F0175D"/>
    <w:rsid w:val="00F01A93"/>
    <w:rsid w:val="00F021C0"/>
    <w:rsid w:val="00F028CF"/>
    <w:rsid w:val="00F02B89"/>
    <w:rsid w:val="00F034F0"/>
    <w:rsid w:val="00F03F94"/>
    <w:rsid w:val="00F0409B"/>
    <w:rsid w:val="00F0459C"/>
    <w:rsid w:val="00F04783"/>
    <w:rsid w:val="00F053F1"/>
    <w:rsid w:val="00F06274"/>
    <w:rsid w:val="00F0633C"/>
    <w:rsid w:val="00F06F1F"/>
    <w:rsid w:val="00F1052D"/>
    <w:rsid w:val="00F109DE"/>
    <w:rsid w:val="00F12281"/>
    <w:rsid w:val="00F124DB"/>
    <w:rsid w:val="00F12732"/>
    <w:rsid w:val="00F134B9"/>
    <w:rsid w:val="00F13B7D"/>
    <w:rsid w:val="00F13D00"/>
    <w:rsid w:val="00F14BF4"/>
    <w:rsid w:val="00F14C6A"/>
    <w:rsid w:val="00F14FEF"/>
    <w:rsid w:val="00F1523C"/>
    <w:rsid w:val="00F15DD2"/>
    <w:rsid w:val="00F15F43"/>
    <w:rsid w:val="00F15FBC"/>
    <w:rsid w:val="00F15FD9"/>
    <w:rsid w:val="00F16A19"/>
    <w:rsid w:val="00F17744"/>
    <w:rsid w:val="00F1797E"/>
    <w:rsid w:val="00F17D4D"/>
    <w:rsid w:val="00F206A4"/>
    <w:rsid w:val="00F21329"/>
    <w:rsid w:val="00F225A3"/>
    <w:rsid w:val="00F227C8"/>
    <w:rsid w:val="00F22993"/>
    <w:rsid w:val="00F23034"/>
    <w:rsid w:val="00F23498"/>
    <w:rsid w:val="00F23625"/>
    <w:rsid w:val="00F236F1"/>
    <w:rsid w:val="00F23942"/>
    <w:rsid w:val="00F23A22"/>
    <w:rsid w:val="00F242BE"/>
    <w:rsid w:val="00F247BC"/>
    <w:rsid w:val="00F252A4"/>
    <w:rsid w:val="00F25713"/>
    <w:rsid w:val="00F2695F"/>
    <w:rsid w:val="00F27B11"/>
    <w:rsid w:val="00F30292"/>
    <w:rsid w:val="00F3059D"/>
    <w:rsid w:val="00F30FEB"/>
    <w:rsid w:val="00F31546"/>
    <w:rsid w:val="00F31CE8"/>
    <w:rsid w:val="00F33268"/>
    <w:rsid w:val="00F33BA4"/>
    <w:rsid w:val="00F34036"/>
    <w:rsid w:val="00F3434D"/>
    <w:rsid w:val="00F346B4"/>
    <w:rsid w:val="00F35A50"/>
    <w:rsid w:val="00F364F4"/>
    <w:rsid w:val="00F37D5A"/>
    <w:rsid w:val="00F42A63"/>
    <w:rsid w:val="00F43649"/>
    <w:rsid w:val="00F43940"/>
    <w:rsid w:val="00F4400B"/>
    <w:rsid w:val="00F44280"/>
    <w:rsid w:val="00F442C6"/>
    <w:rsid w:val="00F44C87"/>
    <w:rsid w:val="00F45D4C"/>
    <w:rsid w:val="00F45FDC"/>
    <w:rsid w:val="00F461E3"/>
    <w:rsid w:val="00F46ED1"/>
    <w:rsid w:val="00F46F4F"/>
    <w:rsid w:val="00F47400"/>
    <w:rsid w:val="00F5033A"/>
    <w:rsid w:val="00F5073C"/>
    <w:rsid w:val="00F50CD8"/>
    <w:rsid w:val="00F51002"/>
    <w:rsid w:val="00F5113C"/>
    <w:rsid w:val="00F5145A"/>
    <w:rsid w:val="00F51C42"/>
    <w:rsid w:val="00F528A8"/>
    <w:rsid w:val="00F53839"/>
    <w:rsid w:val="00F548B7"/>
    <w:rsid w:val="00F559F8"/>
    <w:rsid w:val="00F5656F"/>
    <w:rsid w:val="00F57222"/>
    <w:rsid w:val="00F57E08"/>
    <w:rsid w:val="00F602C8"/>
    <w:rsid w:val="00F6035A"/>
    <w:rsid w:val="00F60D02"/>
    <w:rsid w:val="00F60ED6"/>
    <w:rsid w:val="00F6196B"/>
    <w:rsid w:val="00F6270C"/>
    <w:rsid w:val="00F640A1"/>
    <w:rsid w:val="00F6478F"/>
    <w:rsid w:val="00F64842"/>
    <w:rsid w:val="00F65D0B"/>
    <w:rsid w:val="00F6602F"/>
    <w:rsid w:val="00F664AE"/>
    <w:rsid w:val="00F67574"/>
    <w:rsid w:val="00F67CC2"/>
    <w:rsid w:val="00F70149"/>
    <w:rsid w:val="00F708D6"/>
    <w:rsid w:val="00F70D1E"/>
    <w:rsid w:val="00F712E9"/>
    <w:rsid w:val="00F71743"/>
    <w:rsid w:val="00F7186E"/>
    <w:rsid w:val="00F7212A"/>
    <w:rsid w:val="00F72897"/>
    <w:rsid w:val="00F75BA6"/>
    <w:rsid w:val="00F7672A"/>
    <w:rsid w:val="00F76C4E"/>
    <w:rsid w:val="00F76C9A"/>
    <w:rsid w:val="00F77453"/>
    <w:rsid w:val="00F776A8"/>
    <w:rsid w:val="00F8072B"/>
    <w:rsid w:val="00F80BDF"/>
    <w:rsid w:val="00F80EDB"/>
    <w:rsid w:val="00F8152B"/>
    <w:rsid w:val="00F817B3"/>
    <w:rsid w:val="00F81BEA"/>
    <w:rsid w:val="00F8270B"/>
    <w:rsid w:val="00F83403"/>
    <w:rsid w:val="00F841BA"/>
    <w:rsid w:val="00F8427F"/>
    <w:rsid w:val="00F85738"/>
    <w:rsid w:val="00F85A00"/>
    <w:rsid w:val="00F86ED2"/>
    <w:rsid w:val="00F86FD5"/>
    <w:rsid w:val="00F8747C"/>
    <w:rsid w:val="00F87D8F"/>
    <w:rsid w:val="00F905DB"/>
    <w:rsid w:val="00F91A0D"/>
    <w:rsid w:val="00F9214A"/>
    <w:rsid w:val="00F9241D"/>
    <w:rsid w:val="00F92B01"/>
    <w:rsid w:val="00F934A2"/>
    <w:rsid w:val="00F93E7B"/>
    <w:rsid w:val="00F94A43"/>
    <w:rsid w:val="00FA0392"/>
    <w:rsid w:val="00FA14A0"/>
    <w:rsid w:val="00FA2156"/>
    <w:rsid w:val="00FA2555"/>
    <w:rsid w:val="00FA2941"/>
    <w:rsid w:val="00FA2A6A"/>
    <w:rsid w:val="00FA30F5"/>
    <w:rsid w:val="00FA4EC2"/>
    <w:rsid w:val="00FA6C38"/>
    <w:rsid w:val="00FB09A4"/>
    <w:rsid w:val="00FB125C"/>
    <w:rsid w:val="00FB17C3"/>
    <w:rsid w:val="00FB365E"/>
    <w:rsid w:val="00FB3E19"/>
    <w:rsid w:val="00FB46F8"/>
    <w:rsid w:val="00FB490D"/>
    <w:rsid w:val="00FB4BB1"/>
    <w:rsid w:val="00FB4C47"/>
    <w:rsid w:val="00FB4CE9"/>
    <w:rsid w:val="00FB5029"/>
    <w:rsid w:val="00FB5609"/>
    <w:rsid w:val="00FB5E3C"/>
    <w:rsid w:val="00FB6567"/>
    <w:rsid w:val="00FB73F9"/>
    <w:rsid w:val="00FB79F0"/>
    <w:rsid w:val="00FB7B5D"/>
    <w:rsid w:val="00FC04E9"/>
    <w:rsid w:val="00FC0593"/>
    <w:rsid w:val="00FC0B61"/>
    <w:rsid w:val="00FC0B8B"/>
    <w:rsid w:val="00FC0B94"/>
    <w:rsid w:val="00FC12D3"/>
    <w:rsid w:val="00FC30CE"/>
    <w:rsid w:val="00FC379F"/>
    <w:rsid w:val="00FC4421"/>
    <w:rsid w:val="00FC55A1"/>
    <w:rsid w:val="00FC5906"/>
    <w:rsid w:val="00FC6014"/>
    <w:rsid w:val="00FC611C"/>
    <w:rsid w:val="00FC6FBC"/>
    <w:rsid w:val="00FC7511"/>
    <w:rsid w:val="00FD09E1"/>
    <w:rsid w:val="00FD0A3F"/>
    <w:rsid w:val="00FD0C8A"/>
    <w:rsid w:val="00FD1492"/>
    <w:rsid w:val="00FD1732"/>
    <w:rsid w:val="00FD2797"/>
    <w:rsid w:val="00FD33D1"/>
    <w:rsid w:val="00FD354A"/>
    <w:rsid w:val="00FD3F03"/>
    <w:rsid w:val="00FD46B4"/>
    <w:rsid w:val="00FD47DB"/>
    <w:rsid w:val="00FD4C6F"/>
    <w:rsid w:val="00FD5100"/>
    <w:rsid w:val="00FD576A"/>
    <w:rsid w:val="00FD6F73"/>
    <w:rsid w:val="00FD70FF"/>
    <w:rsid w:val="00FD747F"/>
    <w:rsid w:val="00FE043C"/>
    <w:rsid w:val="00FE04A8"/>
    <w:rsid w:val="00FE0C1F"/>
    <w:rsid w:val="00FE0FF2"/>
    <w:rsid w:val="00FE1772"/>
    <w:rsid w:val="00FE18E6"/>
    <w:rsid w:val="00FE1CC2"/>
    <w:rsid w:val="00FE20A1"/>
    <w:rsid w:val="00FE235E"/>
    <w:rsid w:val="00FE279A"/>
    <w:rsid w:val="00FE2FD7"/>
    <w:rsid w:val="00FE3C03"/>
    <w:rsid w:val="00FE4240"/>
    <w:rsid w:val="00FE49EB"/>
    <w:rsid w:val="00FE5220"/>
    <w:rsid w:val="00FE5A98"/>
    <w:rsid w:val="00FE5BA9"/>
    <w:rsid w:val="00FE665B"/>
    <w:rsid w:val="00FE6851"/>
    <w:rsid w:val="00FE7F38"/>
    <w:rsid w:val="00FF0DCD"/>
    <w:rsid w:val="00FF19F6"/>
    <w:rsid w:val="00FF1E19"/>
    <w:rsid w:val="00FF2042"/>
    <w:rsid w:val="00FF2748"/>
    <w:rsid w:val="00FF2834"/>
    <w:rsid w:val="00FF2BA2"/>
    <w:rsid w:val="00FF3F76"/>
    <w:rsid w:val="00FF405E"/>
    <w:rsid w:val="00FF42D3"/>
    <w:rsid w:val="00FF4B31"/>
    <w:rsid w:val="00FF6727"/>
    <w:rsid w:val="00FF67C5"/>
    <w:rsid w:val="00FF737D"/>
    <w:rsid w:val="00FF7425"/>
    <w:rsid w:val="00FF744F"/>
    <w:rsid w:val="010430F4"/>
    <w:rsid w:val="031516A8"/>
    <w:rsid w:val="033E1828"/>
    <w:rsid w:val="038E7426"/>
    <w:rsid w:val="03A3F2F6"/>
    <w:rsid w:val="03D4B8E0"/>
    <w:rsid w:val="0454F484"/>
    <w:rsid w:val="05B7481C"/>
    <w:rsid w:val="066EBC8A"/>
    <w:rsid w:val="06BDBD8F"/>
    <w:rsid w:val="0703A6CA"/>
    <w:rsid w:val="07A22AD8"/>
    <w:rsid w:val="09207C6A"/>
    <w:rsid w:val="094DD89C"/>
    <w:rsid w:val="0AC46CC0"/>
    <w:rsid w:val="0BD16178"/>
    <w:rsid w:val="0C6DFD41"/>
    <w:rsid w:val="0CC8C43C"/>
    <w:rsid w:val="0CF20049"/>
    <w:rsid w:val="0D05AD5B"/>
    <w:rsid w:val="0E2EBC2B"/>
    <w:rsid w:val="0EE20AE9"/>
    <w:rsid w:val="0FC79D15"/>
    <w:rsid w:val="1266B749"/>
    <w:rsid w:val="126D193B"/>
    <w:rsid w:val="12A1A55A"/>
    <w:rsid w:val="12CB9FE2"/>
    <w:rsid w:val="140615AC"/>
    <w:rsid w:val="14458DCF"/>
    <w:rsid w:val="14721792"/>
    <w:rsid w:val="15BC5072"/>
    <w:rsid w:val="1676B9BE"/>
    <w:rsid w:val="16B48587"/>
    <w:rsid w:val="17E764E0"/>
    <w:rsid w:val="18990C05"/>
    <w:rsid w:val="197D479A"/>
    <w:rsid w:val="198FDC79"/>
    <w:rsid w:val="1A98BB4F"/>
    <w:rsid w:val="1AA2921B"/>
    <w:rsid w:val="1B2BACDA"/>
    <w:rsid w:val="1B2E58F3"/>
    <w:rsid w:val="1BF943FE"/>
    <w:rsid w:val="1D007791"/>
    <w:rsid w:val="1D7A2448"/>
    <w:rsid w:val="1DBA17FC"/>
    <w:rsid w:val="1E32916E"/>
    <w:rsid w:val="1E48A84A"/>
    <w:rsid w:val="1F7496E5"/>
    <w:rsid w:val="20B1C50A"/>
    <w:rsid w:val="23CCA36D"/>
    <w:rsid w:val="2572FAFB"/>
    <w:rsid w:val="25F8B328"/>
    <w:rsid w:val="27480960"/>
    <w:rsid w:val="2880161E"/>
    <w:rsid w:val="2889FE11"/>
    <w:rsid w:val="2A0FD396"/>
    <w:rsid w:val="2B21D595"/>
    <w:rsid w:val="2C5172BB"/>
    <w:rsid w:val="2DB83B9B"/>
    <w:rsid w:val="2E4AC9DF"/>
    <w:rsid w:val="301ADA43"/>
    <w:rsid w:val="323420F0"/>
    <w:rsid w:val="34E6C382"/>
    <w:rsid w:val="354D7889"/>
    <w:rsid w:val="37582BB3"/>
    <w:rsid w:val="37A541FE"/>
    <w:rsid w:val="3B1F24D1"/>
    <w:rsid w:val="3D5AAB7A"/>
    <w:rsid w:val="3DED3F09"/>
    <w:rsid w:val="3E39516D"/>
    <w:rsid w:val="3F831192"/>
    <w:rsid w:val="40A15EE7"/>
    <w:rsid w:val="421F4E4D"/>
    <w:rsid w:val="433285D2"/>
    <w:rsid w:val="438F162A"/>
    <w:rsid w:val="44D6FBDF"/>
    <w:rsid w:val="45052EB5"/>
    <w:rsid w:val="45385448"/>
    <w:rsid w:val="454BCC7F"/>
    <w:rsid w:val="461F1107"/>
    <w:rsid w:val="4624982D"/>
    <w:rsid w:val="462E374B"/>
    <w:rsid w:val="46386C35"/>
    <w:rsid w:val="46D266CF"/>
    <w:rsid w:val="47A85D02"/>
    <w:rsid w:val="48E24C2E"/>
    <w:rsid w:val="491A49EA"/>
    <w:rsid w:val="4965425F"/>
    <w:rsid w:val="4A29BEA6"/>
    <w:rsid w:val="4A54BBB8"/>
    <w:rsid w:val="4AD17E2D"/>
    <w:rsid w:val="4AF58E2A"/>
    <w:rsid w:val="4B8535D7"/>
    <w:rsid w:val="4BC292BE"/>
    <w:rsid w:val="4BD22C25"/>
    <w:rsid w:val="4C4629D6"/>
    <w:rsid w:val="4CF9C7C2"/>
    <w:rsid w:val="4E552EF9"/>
    <w:rsid w:val="4E853E8B"/>
    <w:rsid w:val="4EA1070B"/>
    <w:rsid w:val="4F532265"/>
    <w:rsid w:val="4FFC6B17"/>
    <w:rsid w:val="510D9533"/>
    <w:rsid w:val="51F7D532"/>
    <w:rsid w:val="52768D62"/>
    <w:rsid w:val="55ABE873"/>
    <w:rsid w:val="55E50A2F"/>
    <w:rsid w:val="5608F096"/>
    <w:rsid w:val="5654ED2C"/>
    <w:rsid w:val="5693559F"/>
    <w:rsid w:val="58018B3A"/>
    <w:rsid w:val="5AAA41BA"/>
    <w:rsid w:val="5E02A5D5"/>
    <w:rsid w:val="5E7BAFC4"/>
    <w:rsid w:val="5F6CE745"/>
    <w:rsid w:val="6196328E"/>
    <w:rsid w:val="61DBEA0F"/>
    <w:rsid w:val="620478CF"/>
    <w:rsid w:val="62C01CB2"/>
    <w:rsid w:val="62C41960"/>
    <w:rsid w:val="63A75AC2"/>
    <w:rsid w:val="6416736A"/>
    <w:rsid w:val="66574C42"/>
    <w:rsid w:val="67565348"/>
    <w:rsid w:val="67998646"/>
    <w:rsid w:val="686AE8FE"/>
    <w:rsid w:val="689DE286"/>
    <w:rsid w:val="6A06B95F"/>
    <w:rsid w:val="6C5284B4"/>
    <w:rsid w:val="6CBF4B59"/>
    <w:rsid w:val="6E8CFB3C"/>
    <w:rsid w:val="6EF2C334"/>
    <w:rsid w:val="6F407A80"/>
    <w:rsid w:val="70B3FFA4"/>
    <w:rsid w:val="7112DE35"/>
    <w:rsid w:val="74A0387E"/>
    <w:rsid w:val="74E52F6D"/>
    <w:rsid w:val="76A89357"/>
    <w:rsid w:val="78FC8AE8"/>
    <w:rsid w:val="7A498089"/>
    <w:rsid w:val="7A81B3D5"/>
    <w:rsid w:val="7B2DFD1C"/>
    <w:rsid w:val="7B4B807D"/>
    <w:rsid w:val="7BC55C0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91B713"/>
  <w15:chartTrackingRefBased/>
  <w15:docId w15:val="{AD45251C-72D0-4970-B709-C0557241E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738"/>
  </w:style>
  <w:style w:type="paragraph" w:styleId="Ttulo2">
    <w:name w:val="heading 2"/>
    <w:basedOn w:val="Normal"/>
    <w:next w:val="Normal"/>
    <w:link w:val="Ttulo2Car"/>
    <w:uiPriority w:val="9"/>
    <w:semiHidden/>
    <w:unhideWhenUsed/>
    <w:qFormat/>
    <w:rsid w:val="000173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rsid w:val="00273651"/>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paragraph" w:styleId="Ttulo4">
    <w:name w:val="heading 4"/>
    <w:basedOn w:val="Normal"/>
    <w:link w:val="Ttulo4Car"/>
    <w:uiPriority w:val="9"/>
    <w:qFormat/>
    <w:rsid w:val="00273651"/>
    <w:pPr>
      <w:spacing w:before="100" w:beforeAutospacing="1" w:after="100" w:afterAutospacing="1" w:line="240" w:lineRule="auto"/>
      <w:outlineLvl w:val="3"/>
    </w:pPr>
    <w:rPr>
      <w:rFonts w:ascii="Times New Roman" w:eastAsia="Times New Roman" w:hAnsi="Times New Roman" w:cs="Times New Roman"/>
      <w:b/>
      <w:bCs/>
      <w:sz w:val="24"/>
      <w:szCs w:val="24"/>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857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85738"/>
  </w:style>
  <w:style w:type="paragraph" w:styleId="Piedepgina">
    <w:name w:val="footer"/>
    <w:basedOn w:val="Normal"/>
    <w:link w:val="PiedepginaCar"/>
    <w:uiPriority w:val="99"/>
    <w:unhideWhenUsed/>
    <w:rsid w:val="00F857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85738"/>
  </w:style>
  <w:style w:type="table" w:styleId="Tablaconcuadrcula">
    <w:name w:val="Table Grid"/>
    <w:aliases w:val="Ecotabla-3"/>
    <w:basedOn w:val="Tablanormal"/>
    <w:uiPriority w:val="39"/>
    <w:rsid w:val="00F857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ist,titulo 3,Bullet,Numbered Paragraph,Bolita,Numerado informes,Tasks,Bullet List,FooterText,numbered,Paragraphe de liste1,lp1,Use Case List Paragraph,Paragraph,Bullets,Fluvial1,Ha,Cuadrícula clara - Énfasis 31,Normal. Viñetas,HOJA,DH1"/>
    <w:basedOn w:val="Normal"/>
    <w:link w:val="PrrafodelistaCar"/>
    <w:uiPriority w:val="34"/>
    <w:qFormat/>
    <w:rsid w:val="004D7A4C"/>
    <w:pPr>
      <w:ind w:left="720"/>
      <w:contextualSpacing/>
    </w:pPr>
  </w:style>
  <w:style w:type="paragraph" w:styleId="NormalWeb">
    <w:name w:val="Normal (Web)"/>
    <w:basedOn w:val="Normal"/>
    <w:uiPriority w:val="99"/>
    <w:unhideWhenUsed/>
    <w:rsid w:val="001F7A3B"/>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3402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34024"/>
    <w:rPr>
      <w:rFonts w:ascii="Segoe UI" w:hAnsi="Segoe UI" w:cs="Segoe UI"/>
      <w:sz w:val="18"/>
      <w:szCs w:val="18"/>
    </w:rPr>
  </w:style>
  <w:style w:type="character" w:customStyle="1" w:styleId="PrrafodelistaCar">
    <w:name w:val="Párrafo de lista Car"/>
    <w:aliases w:val="List Car,titulo 3 Car,Bullet Car,Numbered Paragraph Car,Bolita Car,Numerado informes Car,Tasks Car,Bullet List Car,FooterText Car,numbered Car,Paragraphe de liste1 Car,lp1 Car,Use Case List Paragraph Car,Paragraph Car,Bullets Car"/>
    <w:link w:val="Prrafodelista"/>
    <w:uiPriority w:val="34"/>
    <w:qFormat/>
    <w:locked/>
    <w:rsid w:val="00234024"/>
  </w:style>
  <w:style w:type="character" w:styleId="Refdecomentario">
    <w:name w:val="annotation reference"/>
    <w:basedOn w:val="Fuentedeprrafopredeter"/>
    <w:uiPriority w:val="99"/>
    <w:semiHidden/>
    <w:unhideWhenUsed/>
    <w:rsid w:val="00936124"/>
    <w:rPr>
      <w:sz w:val="16"/>
      <w:szCs w:val="16"/>
    </w:rPr>
  </w:style>
  <w:style w:type="paragraph" w:styleId="Textocomentario">
    <w:name w:val="annotation text"/>
    <w:basedOn w:val="Normal"/>
    <w:link w:val="TextocomentarioCar"/>
    <w:uiPriority w:val="99"/>
    <w:unhideWhenUsed/>
    <w:rsid w:val="00936124"/>
    <w:pPr>
      <w:spacing w:line="240" w:lineRule="auto"/>
    </w:pPr>
    <w:rPr>
      <w:sz w:val="20"/>
      <w:szCs w:val="20"/>
    </w:rPr>
  </w:style>
  <w:style w:type="character" w:customStyle="1" w:styleId="TextocomentarioCar">
    <w:name w:val="Texto comentario Car"/>
    <w:basedOn w:val="Fuentedeprrafopredeter"/>
    <w:link w:val="Textocomentario"/>
    <w:uiPriority w:val="99"/>
    <w:rsid w:val="00936124"/>
    <w:rPr>
      <w:sz w:val="20"/>
      <w:szCs w:val="20"/>
    </w:rPr>
  </w:style>
  <w:style w:type="paragraph" w:styleId="Asuntodelcomentario">
    <w:name w:val="annotation subject"/>
    <w:basedOn w:val="Textocomentario"/>
    <w:next w:val="Textocomentario"/>
    <w:link w:val="AsuntodelcomentarioCar"/>
    <w:uiPriority w:val="99"/>
    <w:semiHidden/>
    <w:unhideWhenUsed/>
    <w:rsid w:val="00936124"/>
    <w:rPr>
      <w:b/>
      <w:bCs/>
    </w:rPr>
  </w:style>
  <w:style w:type="character" w:customStyle="1" w:styleId="AsuntodelcomentarioCar">
    <w:name w:val="Asunto del comentario Car"/>
    <w:basedOn w:val="TextocomentarioCar"/>
    <w:link w:val="Asuntodelcomentario"/>
    <w:uiPriority w:val="99"/>
    <w:semiHidden/>
    <w:rsid w:val="00936124"/>
    <w:rPr>
      <w:b/>
      <w:bCs/>
      <w:sz w:val="20"/>
      <w:szCs w:val="20"/>
    </w:rPr>
  </w:style>
  <w:style w:type="paragraph" w:styleId="Revisin">
    <w:name w:val="Revision"/>
    <w:hidden/>
    <w:uiPriority w:val="99"/>
    <w:semiHidden/>
    <w:rsid w:val="009B6AF2"/>
    <w:pPr>
      <w:spacing w:after="0" w:line="240" w:lineRule="auto"/>
    </w:pPr>
  </w:style>
  <w:style w:type="character" w:styleId="Hipervnculo">
    <w:name w:val="Hyperlink"/>
    <w:basedOn w:val="Fuentedeprrafopredeter"/>
    <w:uiPriority w:val="99"/>
    <w:unhideWhenUsed/>
    <w:rsid w:val="00C756F2"/>
    <w:rPr>
      <w:color w:val="0000FF"/>
      <w:u w:val="single"/>
    </w:rPr>
  </w:style>
  <w:style w:type="character" w:customStyle="1" w:styleId="normaltextrun">
    <w:name w:val="normaltextrun"/>
    <w:basedOn w:val="Fuentedeprrafopredeter"/>
    <w:rsid w:val="00106463"/>
  </w:style>
  <w:style w:type="character" w:styleId="Textoennegrita">
    <w:name w:val="Strong"/>
    <w:basedOn w:val="Fuentedeprrafopredeter"/>
    <w:uiPriority w:val="22"/>
    <w:qFormat/>
    <w:rsid w:val="00BC6822"/>
    <w:rPr>
      <w:b/>
      <w:bCs/>
    </w:rPr>
  </w:style>
  <w:style w:type="character" w:styleId="Mencionar">
    <w:name w:val="Mention"/>
    <w:basedOn w:val="Fuentedeprrafopredeter"/>
    <w:uiPriority w:val="99"/>
    <w:unhideWhenUsed/>
    <w:rsid w:val="00C7590F"/>
    <w:rPr>
      <w:color w:val="2B579A"/>
      <w:shd w:val="clear" w:color="auto" w:fill="E1DFDD"/>
    </w:rPr>
  </w:style>
  <w:style w:type="paragraph" w:customStyle="1" w:styleId="paragraph">
    <w:name w:val="paragraph"/>
    <w:basedOn w:val="Normal"/>
    <w:rsid w:val="00AB3D5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eop">
    <w:name w:val="eop"/>
    <w:basedOn w:val="Fuentedeprrafopredeter"/>
    <w:rsid w:val="00AB3D55"/>
  </w:style>
  <w:style w:type="paragraph" w:customStyle="1" w:styleId="Default">
    <w:name w:val="Default"/>
    <w:basedOn w:val="Normal"/>
    <w:link w:val="DefaultCar"/>
    <w:rsid w:val="00C96035"/>
    <w:pPr>
      <w:autoSpaceDE w:val="0"/>
      <w:autoSpaceDN w:val="0"/>
      <w:spacing w:after="0" w:line="240" w:lineRule="auto"/>
    </w:pPr>
    <w:rPr>
      <w:rFonts w:ascii="Arial" w:hAnsi="Arial" w:cs="Arial"/>
      <w:color w:val="000000"/>
      <w:sz w:val="24"/>
      <w:szCs w:val="24"/>
      <w:lang w:eastAsia="es-CO"/>
    </w:rPr>
  </w:style>
  <w:style w:type="character" w:customStyle="1" w:styleId="DefaultCar">
    <w:name w:val="Default Car"/>
    <w:link w:val="Default"/>
    <w:locked/>
    <w:rsid w:val="00C96035"/>
    <w:rPr>
      <w:rFonts w:ascii="Arial" w:hAnsi="Arial" w:cs="Arial"/>
      <w:color w:val="000000"/>
      <w:sz w:val="24"/>
      <w:szCs w:val="24"/>
      <w:lang w:eastAsia="es-CO"/>
    </w:rPr>
  </w:style>
  <w:style w:type="character" w:customStyle="1" w:styleId="fontstyle01">
    <w:name w:val="fontstyle01"/>
    <w:basedOn w:val="Fuentedeprrafopredeter"/>
    <w:rsid w:val="00E268C8"/>
    <w:rPr>
      <w:rFonts w:ascii="ArialMT" w:hAnsi="ArialMT" w:hint="default"/>
      <w:b w:val="0"/>
      <w:bCs w:val="0"/>
      <w:i w:val="0"/>
      <w:iCs w:val="0"/>
      <w:color w:val="000000"/>
      <w:sz w:val="22"/>
      <w:szCs w:val="22"/>
    </w:rPr>
  </w:style>
  <w:style w:type="character" w:customStyle="1" w:styleId="fontstyle21">
    <w:name w:val="fontstyle21"/>
    <w:basedOn w:val="Fuentedeprrafopredeter"/>
    <w:rsid w:val="000D0F21"/>
    <w:rPr>
      <w:rFonts w:ascii="Arial-BoldMT" w:hAnsi="Arial-BoldMT" w:hint="default"/>
      <w:b/>
      <w:bCs/>
      <w:i w:val="0"/>
      <w:iCs w:val="0"/>
      <w:color w:val="000000"/>
      <w:sz w:val="22"/>
      <w:szCs w:val="22"/>
    </w:rPr>
  </w:style>
  <w:style w:type="paragraph" w:styleId="Textonotapie">
    <w:name w:val="footnote text"/>
    <w:basedOn w:val="Normal"/>
    <w:link w:val="TextonotapieCar"/>
    <w:uiPriority w:val="99"/>
    <w:unhideWhenUsed/>
    <w:rsid w:val="000A60EA"/>
    <w:pPr>
      <w:spacing w:after="0" w:line="240" w:lineRule="auto"/>
    </w:pPr>
    <w:rPr>
      <w:sz w:val="20"/>
      <w:szCs w:val="20"/>
    </w:rPr>
  </w:style>
  <w:style w:type="character" w:customStyle="1" w:styleId="TextonotapieCar">
    <w:name w:val="Texto nota pie Car"/>
    <w:basedOn w:val="Fuentedeprrafopredeter"/>
    <w:link w:val="Textonotapie"/>
    <w:uiPriority w:val="99"/>
    <w:rsid w:val="000A60EA"/>
    <w:rPr>
      <w:sz w:val="20"/>
      <w:szCs w:val="20"/>
    </w:rPr>
  </w:style>
  <w:style w:type="character" w:styleId="Refdenotaalpie">
    <w:name w:val="footnote reference"/>
    <w:basedOn w:val="Fuentedeprrafopredeter"/>
    <w:uiPriority w:val="99"/>
    <w:semiHidden/>
    <w:unhideWhenUsed/>
    <w:rsid w:val="000A60EA"/>
    <w:rPr>
      <w:vertAlign w:val="superscript"/>
    </w:rPr>
  </w:style>
  <w:style w:type="character" w:styleId="Mencinsinresolver">
    <w:name w:val="Unresolved Mention"/>
    <w:basedOn w:val="Fuentedeprrafopredeter"/>
    <w:uiPriority w:val="99"/>
    <w:semiHidden/>
    <w:unhideWhenUsed/>
    <w:rsid w:val="00293324"/>
    <w:rPr>
      <w:color w:val="605E5C"/>
      <w:shd w:val="clear" w:color="auto" w:fill="E1DFDD"/>
    </w:rPr>
  </w:style>
  <w:style w:type="paragraph" w:styleId="Descripcin">
    <w:name w:val="caption"/>
    <w:basedOn w:val="Normal"/>
    <w:next w:val="Normal"/>
    <w:uiPriority w:val="35"/>
    <w:unhideWhenUsed/>
    <w:qFormat/>
    <w:rsid w:val="001C4790"/>
    <w:pPr>
      <w:spacing w:after="200" w:line="240" w:lineRule="auto"/>
    </w:pPr>
    <w:rPr>
      <w:i/>
      <w:iCs/>
      <w:color w:val="44546A" w:themeColor="text2"/>
      <w:sz w:val="18"/>
      <w:szCs w:val="18"/>
    </w:rPr>
  </w:style>
  <w:style w:type="character" w:customStyle="1" w:styleId="Ttulo3Car">
    <w:name w:val="Título 3 Car"/>
    <w:basedOn w:val="Fuentedeprrafopredeter"/>
    <w:link w:val="Ttulo3"/>
    <w:uiPriority w:val="9"/>
    <w:rsid w:val="00273651"/>
    <w:rPr>
      <w:rFonts w:ascii="Times New Roman" w:eastAsia="Times New Roman" w:hAnsi="Times New Roman" w:cs="Times New Roman"/>
      <w:b/>
      <w:bCs/>
      <w:sz w:val="27"/>
      <w:szCs w:val="27"/>
      <w:lang w:eastAsia="es-CO"/>
    </w:rPr>
  </w:style>
  <w:style w:type="character" w:customStyle="1" w:styleId="Ttulo4Car">
    <w:name w:val="Título 4 Car"/>
    <w:basedOn w:val="Fuentedeprrafopredeter"/>
    <w:link w:val="Ttulo4"/>
    <w:uiPriority w:val="9"/>
    <w:rsid w:val="00273651"/>
    <w:rPr>
      <w:rFonts w:ascii="Times New Roman" w:eastAsia="Times New Roman" w:hAnsi="Times New Roman" w:cs="Times New Roman"/>
      <w:b/>
      <w:bCs/>
      <w:sz w:val="24"/>
      <w:szCs w:val="24"/>
      <w:lang w:eastAsia="es-CO"/>
    </w:rPr>
  </w:style>
  <w:style w:type="character" w:styleId="nfasis">
    <w:name w:val="Emphasis"/>
    <w:basedOn w:val="Fuentedeprrafopredeter"/>
    <w:uiPriority w:val="20"/>
    <w:qFormat/>
    <w:rsid w:val="00273651"/>
    <w:rPr>
      <w:i/>
      <w:iCs/>
    </w:rPr>
  </w:style>
  <w:style w:type="character" w:customStyle="1" w:styleId="Ttulo2Car">
    <w:name w:val="Título 2 Car"/>
    <w:basedOn w:val="Fuentedeprrafopredeter"/>
    <w:link w:val="Ttulo2"/>
    <w:uiPriority w:val="9"/>
    <w:semiHidden/>
    <w:rsid w:val="0001731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89435">
      <w:bodyDiv w:val="1"/>
      <w:marLeft w:val="0"/>
      <w:marRight w:val="0"/>
      <w:marTop w:val="0"/>
      <w:marBottom w:val="0"/>
      <w:divBdr>
        <w:top w:val="none" w:sz="0" w:space="0" w:color="auto"/>
        <w:left w:val="none" w:sz="0" w:space="0" w:color="auto"/>
        <w:bottom w:val="none" w:sz="0" w:space="0" w:color="auto"/>
        <w:right w:val="none" w:sz="0" w:space="0" w:color="auto"/>
      </w:divBdr>
    </w:div>
    <w:div w:id="26953177">
      <w:bodyDiv w:val="1"/>
      <w:marLeft w:val="0"/>
      <w:marRight w:val="0"/>
      <w:marTop w:val="0"/>
      <w:marBottom w:val="0"/>
      <w:divBdr>
        <w:top w:val="none" w:sz="0" w:space="0" w:color="auto"/>
        <w:left w:val="none" w:sz="0" w:space="0" w:color="auto"/>
        <w:bottom w:val="none" w:sz="0" w:space="0" w:color="auto"/>
        <w:right w:val="none" w:sz="0" w:space="0" w:color="auto"/>
      </w:divBdr>
    </w:div>
    <w:div w:id="147328212">
      <w:bodyDiv w:val="1"/>
      <w:marLeft w:val="0"/>
      <w:marRight w:val="0"/>
      <w:marTop w:val="0"/>
      <w:marBottom w:val="0"/>
      <w:divBdr>
        <w:top w:val="none" w:sz="0" w:space="0" w:color="auto"/>
        <w:left w:val="none" w:sz="0" w:space="0" w:color="auto"/>
        <w:bottom w:val="none" w:sz="0" w:space="0" w:color="auto"/>
        <w:right w:val="none" w:sz="0" w:space="0" w:color="auto"/>
      </w:divBdr>
    </w:div>
    <w:div w:id="179977704">
      <w:bodyDiv w:val="1"/>
      <w:marLeft w:val="0"/>
      <w:marRight w:val="0"/>
      <w:marTop w:val="0"/>
      <w:marBottom w:val="0"/>
      <w:divBdr>
        <w:top w:val="none" w:sz="0" w:space="0" w:color="auto"/>
        <w:left w:val="none" w:sz="0" w:space="0" w:color="auto"/>
        <w:bottom w:val="none" w:sz="0" w:space="0" w:color="auto"/>
        <w:right w:val="none" w:sz="0" w:space="0" w:color="auto"/>
      </w:divBdr>
    </w:div>
    <w:div w:id="235747476">
      <w:bodyDiv w:val="1"/>
      <w:marLeft w:val="0"/>
      <w:marRight w:val="0"/>
      <w:marTop w:val="0"/>
      <w:marBottom w:val="0"/>
      <w:divBdr>
        <w:top w:val="none" w:sz="0" w:space="0" w:color="auto"/>
        <w:left w:val="none" w:sz="0" w:space="0" w:color="auto"/>
        <w:bottom w:val="none" w:sz="0" w:space="0" w:color="auto"/>
        <w:right w:val="none" w:sz="0" w:space="0" w:color="auto"/>
      </w:divBdr>
    </w:div>
    <w:div w:id="317922257">
      <w:bodyDiv w:val="1"/>
      <w:marLeft w:val="0"/>
      <w:marRight w:val="0"/>
      <w:marTop w:val="0"/>
      <w:marBottom w:val="0"/>
      <w:divBdr>
        <w:top w:val="none" w:sz="0" w:space="0" w:color="auto"/>
        <w:left w:val="none" w:sz="0" w:space="0" w:color="auto"/>
        <w:bottom w:val="none" w:sz="0" w:space="0" w:color="auto"/>
        <w:right w:val="none" w:sz="0" w:space="0" w:color="auto"/>
      </w:divBdr>
      <w:divsChild>
        <w:div w:id="685138054">
          <w:marLeft w:val="317"/>
          <w:marRight w:val="0"/>
          <w:marTop w:val="120"/>
          <w:marBottom w:val="0"/>
          <w:divBdr>
            <w:top w:val="none" w:sz="0" w:space="0" w:color="auto"/>
            <w:left w:val="none" w:sz="0" w:space="0" w:color="auto"/>
            <w:bottom w:val="none" w:sz="0" w:space="0" w:color="auto"/>
            <w:right w:val="none" w:sz="0" w:space="0" w:color="auto"/>
          </w:divBdr>
        </w:div>
        <w:div w:id="2096509672">
          <w:marLeft w:val="317"/>
          <w:marRight w:val="0"/>
          <w:marTop w:val="120"/>
          <w:marBottom w:val="0"/>
          <w:divBdr>
            <w:top w:val="none" w:sz="0" w:space="0" w:color="auto"/>
            <w:left w:val="none" w:sz="0" w:space="0" w:color="auto"/>
            <w:bottom w:val="none" w:sz="0" w:space="0" w:color="auto"/>
            <w:right w:val="none" w:sz="0" w:space="0" w:color="auto"/>
          </w:divBdr>
        </w:div>
      </w:divsChild>
    </w:div>
    <w:div w:id="408623396">
      <w:bodyDiv w:val="1"/>
      <w:marLeft w:val="0"/>
      <w:marRight w:val="0"/>
      <w:marTop w:val="0"/>
      <w:marBottom w:val="0"/>
      <w:divBdr>
        <w:top w:val="none" w:sz="0" w:space="0" w:color="auto"/>
        <w:left w:val="none" w:sz="0" w:space="0" w:color="auto"/>
        <w:bottom w:val="none" w:sz="0" w:space="0" w:color="auto"/>
        <w:right w:val="none" w:sz="0" w:space="0" w:color="auto"/>
      </w:divBdr>
    </w:div>
    <w:div w:id="506284880">
      <w:bodyDiv w:val="1"/>
      <w:marLeft w:val="0"/>
      <w:marRight w:val="0"/>
      <w:marTop w:val="0"/>
      <w:marBottom w:val="0"/>
      <w:divBdr>
        <w:top w:val="none" w:sz="0" w:space="0" w:color="auto"/>
        <w:left w:val="none" w:sz="0" w:space="0" w:color="auto"/>
        <w:bottom w:val="none" w:sz="0" w:space="0" w:color="auto"/>
        <w:right w:val="none" w:sz="0" w:space="0" w:color="auto"/>
      </w:divBdr>
    </w:div>
    <w:div w:id="564798585">
      <w:bodyDiv w:val="1"/>
      <w:marLeft w:val="0"/>
      <w:marRight w:val="0"/>
      <w:marTop w:val="0"/>
      <w:marBottom w:val="0"/>
      <w:divBdr>
        <w:top w:val="none" w:sz="0" w:space="0" w:color="auto"/>
        <w:left w:val="none" w:sz="0" w:space="0" w:color="auto"/>
        <w:bottom w:val="none" w:sz="0" w:space="0" w:color="auto"/>
        <w:right w:val="none" w:sz="0" w:space="0" w:color="auto"/>
      </w:divBdr>
    </w:div>
    <w:div w:id="662853742">
      <w:bodyDiv w:val="1"/>
      <w:marLeft w:val="0"/>
      <w:marRight w:val="0"/>
      <w:marTop w:val="0"/>
      <w:marBottom w:val="0"/>
      <w:divBdr>
        <w:top w:val="none" w:sz="0" w:space="0" w:color="auto"/>
        <w:left w:val="none" w:sz="0" w:space="0" w:color="auto"/>
        <w:bottom w:val="none" w:sz="0" w:space="0" w:color="auto"/>
        <w:right w:val="none" w:sz="0" w:space="0" w:color="auto"/>
      </w:divBdr>
    </w:div>
    <w:div w:id="673997639">
      <w:bodyDiv w:val="1"/>
      <w:marLeft w:val="0"/>
      <w:marRight w:val="0"/>
      <w:marTop w:val="0"/>
      <w:marBottom w:val="0"/>
      <w:divBdr>
        <w:top w:val="none" w:sz="0" w:space="0" w:color="auto"/>
        <w:left w:val="none" w:sz="0" w:space="0" w:color="auto"/>
        <w:bottom w:val="none" w:sz="0" w:space="0" w:color="auto"/>
        <w:right w:val="none" w:sz="0" w:space="0" w:color="auto"/>
      </w:divBdr>
    </w:div>
    <w:div w:id="704603006">
      <w:bodyDiv w:val="1"/>
      <w:marLeft w:val="0"/>
      <w:marRight w:val="0"/>
      <w:marTop w:val="0"/>
      <w:marBottom w:val="0"/>
      <w:divBdr>
        <w:top w:val="none" w:sz="0" w:space="0" w:color="auto"/>
        <w:left w:val="none" w:sz="0" w:space="0" w:color="auto"/>
        <w:bottom w:val="none" w:sz="0" w:space="0" w:color="auto"/>
        <w:right w:val="none" w:sz="0" w:space="0" w:color="auto"/>
      </w:divBdr>
    </w:div>
    <w:div w:id="835919962">
      <w:bodyDiv w:val="1"/>
      <w:marLeft w:val="0"/>
      <w:marRight w:val="0"/>
      <w:marTop w:val="0"/>
      <w:marBottom w:val="0"/>
      <w:divBdr>
        <w:top w:val="none" w:sz="0" w:space="0" w:color="auto"/>
        <w:left w:val="none" w:sz="0" w:space="0" w:color="auto"/>
        <w:bottom w:val="none" w:sz="0" w:space="0" w:color="auto"/>
        <w:right w:val="none" w:sz="0" w:space="0" w:color="auto"/>
      </w:divBdr>
    </w:div>
    <w:div w:id="859733394">
      <w:bodyDiv w:val="1"/>
      <w:marLeft w:val="0"/>
      <w:marRight w:val="0"/>
      <w:marTop w:val="0"/>
      <w:marBottom w:val="0"/>
      <w:divBdr>
        <w:top w:val="none" w:sz="0" w:space="0" w:color="auto"/>
        <w:left w:val="none" w:sz="0" w:space="0" w:color="auto"/>
        <w:bottom w:val="none" w:sz="0" w:space="0" w:color="auto"/>
        <w:right w:val="none" w:sz="0" w:space="0" w:color="auto"/>
      </w:divBdr>
    </w:div>
    <w:div w:id="869874910">
      <w:bodyDiv w:val="1"/>
      <w:marLeft w:val="0"/>
      <w:marRight w:val="0"/>
      <w:marTop w:val="0"/>
      <w:marBottom w:val="0"/>
      <w:divBdr>
        <w:top w:val="none" w:sz="0" w:space="0" w:color="auto"/>
        <w:left w:val="none" w:sz="0" w:space="0" w:color="auto"/>
        <w:bottom w:val="none" w:sz="0" w:space="0" w:color="auto"/>
        <w:right w:val="none" w:sz="0" w:space="0" w:color="auto"/>
      </w:divBdr>
    </w:div>
    <w:div w:id="917639355">
      <w:bodyDiv w:val="1"/>
      <w:marLeft w:val="0"/>
      <w:marRight w:val="0"/>
      <w:marTop w:val="0"/>
      <w:marBottom w:val="0"/>
      <w:divBdr>
        <w:top w:val="none" w:sz="0" w:space="0" w:color="auto"/>
        <w:left w:val="none" w:sz="0" w:space="0" w:color="auto"/>
        <w:bottom w:val="none" w:sz="0" w:space="0" w:color="auto"/>
        <w:right w:val="none" w:sz="0" w:space="0" w:color="auto"/>
      </w:divBdr>
    </w:div>
    <w:div w:id="941883969">
      <w:bodyDiv w:val="1"/>
      <w:marLeft w:val="0"/>
      <w:marRight w:val="0"/>
      <w:marTop w:val="0"/>
      <w:marBottom w:val="0"/>
      <w:divBdr>
        <w:top w:val="none" w:sz="0" w:space="0" w:color="auto"/>
        <w:left w:val="none" w:sz="0" w:space="0" w:color="auto"/>
        <w:bottom w:val="none" w:sz="0" w:space="0" w:color="auto"/>
        <w:right w:val="none" w:sz="0" w:space="0" w:color="auto"/>
      </w:divBdr>
    </w:div>
    <w:div w:id="971448667">
      <w:bodyDiv w:val="1"/>
      <w:marLeft w:val="0"/>
      <w:marRight w:val="0"/>
      <w:marTop w:val="0"/>
      <w:marBottom w:val="0"/>
      <w:divBdr>
        <w:top w:val="none" w:sz="0" w:space="0" w:color="auto"/>
        <w:left w:val="none" w:sz="0" w:space="0" w:color="auto"/>
        <w:bottom w:val="none" w:sz="0" w:space="0" w:color="auto"/>
        <w:right w:val="none" w:sz="0" w:space="0" w:color="auto"/>
      </w:divBdr>
      <w:divsChild>
        <w:div w:id="187106065">
          <w:marLeft w:val="-25"/>
          <w:marRight w:val="0"/>
          <w:marTop w:val="0"/>
          <w:marBottom w:val="0"/>
          <w:divBdr>
            <w:top w:val="none" w:sz="0" w:space="0" w:color="auto"/>
            <w:left w:val="none" w:sz="0" w:space="0" w:color="auto"/>
            <w:bottom w:val="none" w:sz="0" w:space="0" w:color="auto"/>
            <w:right w:val="none" w:sz="0" w:space="0" w:color="auto"/>
          </w:divBdr>
        </w:div>
      </w:divsChild>
    </w:div>
    <w:div w:id="1007752615">
      <w:bodyDiv w:val="1"/>
      <w:marLeft w:val="0"/>
      <w:marRight w:val="0"/>
      <w:marTop w:val="0"/>
      <w:marBottom w:val="0"/>
      <w:divBdr>
        <w:top w:val="none" w:sz="0" w:space="0" w:color="auto"/>
        <w:left w:val="none" w:sz="0" w:space="0" w:color="auto"/>
        <w:bottom w:val="none" w:sz="0" w:space="0" w:color="auto"/>
        <w:right w:val="none" w:sz="0" w:space="0" w:color="auto"/>
      </w:divBdr>
    </w:div>
    <w:div w:id="1033849676">
      <w:bodyDiv w:val="1"/>
      <w:marLeft w:val="0"/>
      <w:marRight w:val="0"/>
      <w:marTop w:val="0"/>
      <w:marBottom w:val="0"/>
      <w:divBdr>
        <w:top w:val="none" w:sz="0" w:space="0" w:color="auto"/>
        <w:left w:val="none" w:sz="0" w:space="0" w:color="auto"/>
        <w:bottom w:val="none" w:sz="0" w:space="0" w:color="auto"/>
        <w:right w:val="none" w:sz="0" w:space="0" w:color="auto"/>
      </w:divBdr>
    </w:div>
    <w:div w:id="1051342485">
      <w:bodyDiv w:val="1"/>
      <w:marLeft w:val="0"/>
      <w:marRight w:val="0"/>
      <w:marTop w:val="0"/>
      <w:marBottom w:val="0"/>
      <w:divBdr>
        <w:top w:val="none" w:sz="0" w:space="0" w:color="auto"/>
        <w:left w:val="none" w:sz="0" w:space="0" w:color="auto"/>
        <w:bottom w:val="none" w:sz="0" w:space="0" w:color="auto"/>
        <w:right w:val="none" w:sz="0" w:space="0" w:color="auto"/>
      </w:divBdr>
    </w:div>
    <w:div w:id="1056318505">
      <w:bodyDiv w:val="1"/>
      <w:marLeft w:val="0"/>
      <w:marRight w:val="0"/>
      <w:marTop w:val="0"/>
      <w:marBottom w:val="0"/>
      <w:divBdr>
        <w:top w:val="none" w:sz="0" w:space="0" w:color="auto"/>
        <w:left w:val="none" w:sz="0" w:space="0" w:color="auto"/>
        <w:bottom w:val="none" w:sz="0" w:space="0" w:color="auto"/>
        <w:right w:val="none" w:sz="0" w:space="0" w:color="auto"/>
      </w:divBdr>
    </w:div>
    <w:div w:id="1119836922">
      <w:bodyDiv w:val="1"/>
      <w:marLeft w:val="0"/>
      <w:marRight w:val="0"/>
      <w:marTop w:val="0"/>
      <w:marBottom w:val="0"/>
      <w:divBdr>
        <w:top w:val="none" w:sz="0" w:space="0" w:color="auto"/>
        <w:left w:val="none" w:sz="0" w:space="0" w:color="auto"/>
        <w:bottom w:val="none" w:sz="0" w:space="0" w:color="auto"/>
        <w:right w:val="none" w:sz="0" w:space="0" w:color="auto"/>
      </w:divBdr>
    </w:div>
    <w:div w:id="1127433785">
      <w:bodyDiv w:val="1"/>
      <w:marLeft w:val="0"/>
      <w:marRight w:val="0"/>
      <w:marTop w:val="0"/>
      <w:marBottom w:val="0"/>
      <w:divBdr>
        <w:top w:val="none" w:sz="0" w:space="0" w:color="auto"/>
        <w:left w:val="none" w:sz="0" w:space="0" w:color="auto"/>
        <w:bottom w:val="none" w:sz="0" w:space="0" w:color="auto"/>
        <w:right w:val="none" w:sz="0" w:space="0" w:color="auto"/>
      </w:divBdr>
    </w:div>
    <w:div w:id="1171799336">
      <w:bodyDiv w:val="1"/>
      <w:marLeft w:val="0"/>
      <w:marRight w:val="0"/>
      <w:marTop w:val="0"/>
      <w:marBottom w:val="0"/>
      <w:divBdr>
        <w:top w:val="none" w:sz="0" w:space="0" w:color="auto"/>
        <w:left w:val="none" w:sz="0" w:space="0" w:color="auto"/>
        <w:bottom w:val="none" w:sz="0" w:space="0" w:color="auto"/>
        <w:right w:val="none" w:sz="0" w:space="0" w:color="auto"/>
      </w:divBdr>
    </w:div>
    <w:div w:id="1416786390">
      <w:bodyDiv w:val="1"/>
      <w:marLeft w:val="0"/>
      <w:marRight w:val="0"/>
      <w:marTop w:val="0"/>
      <w:marBottom w:val="0"/>
      <w:divBdr>
        <w:top w:val="none" w:sz="0" w:space="0" w:color="auto"/>
        <w:left w:val="none" w:sz="0" w:space="0" w:color="auto"/>
        <w:bottom w:val="none" w:sz="0" w:space="0" w:color="auto"/>
        <w:right w:val="none" w:sz="0" w:space="0" w:color="auto"/>
      </w:divBdr>
    </w:div>
    <w:div w:id="1461650891">
      <w:bodyDiv w:val="1"/>
      <w:marLeft w:val="0"/>
      <w:marRight w:val="0"/>
      <w:marTop w:val="0"/>
      <w:marBottom w:val="0"/>
      <w:divBdr>
        <w:top w:val="none" w:sz="0" w:space="0" w:color="auto"/>
        <w:left w:val="none" w:sz="0" w:space="0" w:color="auto"/>
        <w:bottom w:val="none" w:sz="0" w:space="0" w:color="auto"/>
        <w:right w:val="none" w:sz="0" w:space="0" w:color="auto"/>
      </w:divBdr>
    </w:div>
    <w:div w:id="1502546241">
      <w:bodyDiv w:val="1"/>
      <w:marLeft w:val="0"/>
      <w:marRight w:val="0"/>
      <w:marTop w:val="0"/>
      <w:marBottom w:val="0"/>
      <w:divBdr>
        <w:top w:val="none" w:sz="0" w:space="0" w:color="auto"/>
        <w:left w:val="none" w:sz="0" w:space="0" w:color="auto"/>
        <w:bottom w:val="none" w:sz="0" w:space="0" w:color="auto"/>
        <w:right w:val="none" w:sz="0" w:space="0" w:color="auto"/>
      </w:divBdr>
    </w:div>
    <w:div w:id="1512066503">
      <w:bodyDiv w:val="1"/>
      <w:marLeft w:val="0"/>
      <w:marRight w:val="0"/>
      <w:marTop w:val="0"/>
      <w:marBottom w:val="0"/>
      <w:divBdr>
        <w:top w:val="none" w:sz="0" w:space="0" w:color="auto"/>
        <w:left w:val="none" w:sz="0" w:space="0" w:color="auto"/>
        <w:bottom w:val="none" w:sz="0" w:space="0" w:color="auto"/>
        <w:right w:val="none" w:sz="0" w:space="0" w:color="auto"/>
      </w:divBdr>
      <w:divsChild>
        <w:div w:id="675693617">
          <w:marLeft w:val="0"/>
          <w:marRight w:val="0"/>
          <w:marTop w:val="0"/>
          <w:marBottom w:val="0"/>
          <w:divBdr>
            <w:top w:val="none" w:sz="0" w:space="0" w:color="auto"/>
            <w:left w:val="none" w:sz="0" w:space="0" w:color="auto"/>
            <w:bottom w:val="none" w:sz="0" w:space="0" w:color="auto"/>
            <w:right w:val="none" w:sz="0" w:space="0" w:color="auto"/>
          </w:divBdr>
        </w:div>
        <w:div w:id="902981658">
          <w:marLeft w:val="0"/>
          <w:marRight w:val="0"/>
          <w:marTop w:val="0"/>
          <w:marBottom w:val="0"/>
          <w:divBdr>
            <w:top w:val="none" w:sz="0" w:space="0" w:color="auto"/>
            <w:left w:val="none" w:sz="0" w:space="0" w:color="auto"/>
            <w:bottom w:val="none" w:sz="0" w:space="0" w:color="auto"/>
            <w:right w:val="none" w:sz="0" w:space="0" w:color="auto"/>
          </w:divBdr>
        </w:div>
        <w:div w:id="1256786421">
          <w:marLeft w:val="0"/>
          <w:marRight w:val="0"/>
          <w:marTop w:val="0"/>
          <w:marBottom w:val="0"/>
          <w:divBdr>
            <w:top w:val="none" w:sz="0" w:space="0" w:color="auto"/>
            <w:left w:val="none" w:sz="0" w:space="0" w:color="auto"/>
            <w:bottom w:val="none" w:sz="0" w:space="0" w:color="auto"/>
            <w:right w:val="none" w:sz="0" w:space="0" w:color="auto"/>
          </w:divBdr>
        </w:div>
        <w:div w:id="1639341251">
          <w:marLeft w:val="0"/>
          <w:marRight w:val="0"/>
          <w:marTop w:val="0"/>
          <w:marBottom w:val="0"/>
          <w:divBdr>
            <w:top w:val="none" w:sz="0" w:space="0" w:color="auto"/>
            <w:left w:val="none" w:sz="0" w:space="0" w:color="auto"/>
            <w:bottom w:val="none" w:sz="0" w:space="0" w:color="auto"/>
            <w:right w:val="none" w:sz="0" w:space="0" w:color="auto"/>
          </w:divBdr>
        </w:div>
        <w:div w:id="1659578819">
          <w:marLeft w:val="0"/>
          <w:marRight w:val="0"/>
          <w:marTop w:val="0"/>
          <w:marBottom w:val="0"/>
          <w:divBdr>
            <w:top w:val="none" w:sz="0" w:space="0" w:color="auto"/>
            <w:left w:val="none" w:sz="0" w:space="0" w:color="auto"/>
            <w:bottom w:val="none" w:sz="0" w:space="0" w:color="auto"/>
            <w:right w:val="none" w:sz="0" w:space="0" w:color="auto"/>
          </w:divBdr>
          <w:divsChild>
            <w:div w:id="304168624">
              <w:marLeft w:val="0"/>
              <w:marRight w:val="0"/>
              <w:marTop w:val="0"/>
              <w:marBottom w:val="0"/>
              <w:divBdr>
                <w:top w:val="none" w:sz="0" w:space="0" w:color="auto"/>
                <w:left w:val="none" w:sz="0" w:space="0" w:color="auto"/>
                <w:bottom w:val="none" w:sz="0" w:space="0" w:color="auto"/>
                <w:right w:val="none" w:sz="0" w:space="0" w:color="auto"/>
              </w:divBdr>
            </w:div>
            <w:div w:id="1220480482">
              <w:marLeft w:val="0"/>
              <w:marRight w:val="0"/>
              <w:marTop w:val="0"/>
              <w:marBottom w:val="0"/>
              <w:divBdr>
                <w:top w:val="none" w:sz="0" w:space="0" w:color="auto"/>
                <w:left w:val="none" w:sz="0" w:space="0" w:color="auto"/>
                <w:bottom w:val="none" w:sz="0" w:space="0" w:color="auto"/>
                <w:right w:val="none" w:sz="0" w:space="0" w:color="auto"/>
              </w:divBdr>
            </w:div>
            <w:div w:id="1287664399">
              <w:marLeft w:val="0"/>
              <w:marRight w:val="0"/>
              <w:marTop w:val="0"/>
              <w:marBottom w:val="0"/>
              <w:divBdr>
                <w:top w:val="none" w:sz="0" w:space="0" w:color="auto"/>
                <w:left w:val="none" w:sz="0" w:space="0" w:color="auto"/>
                <w:bottom w:val="none" w:sz="0" w:space="0" w:color="auto"/>
                <w:right w:val="none" w:sz="0" w:space="0" w:color="auto"/>
              </w:divBdr>
            </w:div>
            <w:div w:id="1296636929">
              <w:marLeft w:val="0"/>
              <w:marRight w:val="0"/>
              <w:marTop w:val="0"/>
              <w:marBottom w:val="0"/>
              <w:divBdr>
                <w:top w:val="none" w:sz="0" w:space="0" w:color="auto"/>
                <w:left w:val="none" w:sz="0" w:space="0" w:color="auto"/>
                <w:bottom w:val="none" w:sz="0" w:space="0" w:color="auto"/>
                <w:right w:val="none" w:sz="0" w:space="0" w:color="auto"/>
              </w:divBdr>
            </w:div>
            <w:div w:id="20533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207823">
      <w:bodyDiv w:val="1"/>
      <w:marLeft w:val="0"/>
      <w:marRight w:val="0"/>
      <w:marTop w:val="0"/>
      <w:marBottom w:val="0"/>
      <w:divBdr>
        <w:top w:val="none" w:sz="0" w:space="0" w:color="auto"/>
        <w:left w:val="none" w:sz="0" w:space="0" w:color="auto"/>
        <w:bottom w:val="none" w:sz="0" w:space="0" w:color="auto"/>
        <w:right w:val="none" w:sz="0" w:space="0" w:color="auto"/>
      </w:divBdr>
    </w:div>
    <w:div w:id="1728458772">
      <w:bodyDiv w:val="1"/>
      <w:marLeft w:val="0"/>
      <w:marRight w:val="0"/>
      <w:marTop w:val="0"/>
      <w:marBottom w:val="0"/>
      <w:divBdr>
        <w:top w:val="none" w:sz="0" w:space="0" w:color="auto"/>
        <w:left w:val="none" w:sz="0" w:space="0" w:color="auto"/>
        <w:bottom w:val="none" w:sz="0" w:space="0" w:color="auto"/>
        <w:right w:val="none" w:sz="0" w:space="0" w:color="auto"/>
      </w:divBdr>
    </w:div>
    <w:div w:id="1800879951">
      <w:bodyDiv w:val="1"/>
      <w:marLeft w:val="0"/>
      <w:marRight w:val="0"/>
      <w:marTop w:val="0"/>
      <w:marBottom w:val="0"/>
      <w:divBdr>
        <w:top w:val="none" w:sz="0" w:space="0" w:color="auto"/>
        <w:left w:val="none" w:sz="0" w:space="0" w:color="auto"/>
        <w:bottom w:val="none" w:sz="0" w:space="0" w:color="auto"/>
        <w:right w:val="none" w:sz="0" w:space="0" w:color="auto"/>
      </w:divBdr>
    </w:div>
    <w:div w:id="1857772637">
      <w:bodyDiv w:val="1"/>
      <w:marLeft w:val="0"/>
      <w:marRight w:val="0"/>
      <w:marTop w:val="0"/>
      <w:marBottom w:val="0"/>
      <w:divBdr>
        <w:top w:val="none" w:sz="0" w:space="0" w:color="auto"/>
        <w:left w:val="none" w:sz="0" w:space="0" w:color="auto"/>
        <w:bottom w:val="none" w:sz="0" w:space="0" w:color="auto"/>
        <w:right w:val="none" w:sz="0" w:space="0" w:color="auto"/>
      </w:divBdr>
    </w:div>
    <w:div w:id="1871868542">
      <w:bodyDiv w:val="1"/>
      <w:marLeft w:val="0"/>
      <w:marRight w:val="0"/>
      <w:marTop w:val="0"/>
      <w:marBottom w:val="0"/>
      <w:divBdr>
        <w:top w:val="none" w:sz="0" w:space="0" w:color="auto"/>
        <w:left w:val="none" w:sz="0" w:space="0" w:color="auto"/>
        <w:bottom w:val="none" w:sz="0" w:space="0" w:color="auto"/>
        <w:right w:val="none" w:sz="0" w:space="0" w:color="auto"/>
      </w:divBdr>
    </w:div>
    <w:div w:id="1874032399">
      <w:bodyDiv w:val="1"/>
      <w:marLeft w:val="0"/>
      <w:marRight w:val="0"/>
      <w:marTop w:val="0"/>
      <w:marBottom w:val="0"/>
      <w:divBdr>
        <w:top w:val="none" w:sz="0" w:space="0" w:color="auto"/>
        <w:left w:val="none" w:sz="0" w:space="0" w:color="auto"/>
        <w:bottom w:val="none" w:sz="0" w:space="0" w:color="auto"/>
        <w:right w:val="none" w:sz="0" w:space="0" w:color="auto"/>
      </w:divBdr>
      <w:divsChild>
        <w:div w:id="736515124">
          <w:marLeft w:val="446"/>
          <w:marRight w:val="0"/>
          <w:marTop w:val="0"/>
          <w:marBottom w:val="240"/>
          <w:divBdr>
            <w:top w:val="none" w:sz="0" w:space="0" w:color="auto"/>
            <w:left w:val="none" w:sz="0" w:space="0" w:color="auto"/>
            <w:bottom w:val="none" w:sz="0" w:space="0" w:color="auto"/>
            <w:right w:val="none" w:sz="0" w:space="0" w:color="auto"/>
          </w:divBdr>
        </w:div>
        <w:div w:id="1049575900">
          <w:marLeft w:val="446"/>
          <w:marRight w:val="0"/>
          <w:marTop w:val="0"/>
          <w:marBottom w:val="240"/>
          <w:divBdr>
            <w:top w:val="none" w:sz="0" w:space="0" w:color="auto"/>
            <w:left w:val="none" w:sz="0" w:space="0" w:color="auto"/>
            <w:bottom w:val="none" w:sz="0" w:space="0" w:color="auto"/>
            <w:right w:val="none" w:sz="0" w:space="0" w:color="auto"/>
          </w:divBdr>
        </w:div>
        <w:div w:id="1066225208">
          <w:marLeft w:val="446"/>
          <w:marRight w:val="0"/>
          <w:marTop w:val="0"/>
          <w:marBottom w:val="240"/>
          <w:divBdr>
            <w:top w:val="none" w:sz="0" w:space="0" w:color="auto"/>
            <w:left w:val="none" w:sz="0" w:space="0" w:color="auto"/>
            <w:bottom w:val="none" w:sz="0" w:space="0" w:color="auto"/>
            <w:right w:val="none" w:sz="0" w:space="0" w:color="auto"/>
          </w:divBdr>
        </w:div>
        <w:div w:id="1572733896">
          <w:marLeft w:val="446"/>
          <w:marRight w:val="0"/>
          <w:marTop w:val="0"/>
          <w:marBottom w:val="240"/>
          <w:divBdr>
            <w:top w:val="none" w:sz="0" w:space="0" w:color="auto"/>
            <w:left w:val="none" w:sz="0" w:space="0" w:color="auto"/>
            <w:bottom w:val="none" w:sz="0" w:space="0" w:color="auto"/>
            <w:right w:val="none" w:sz="0" w:space="0" w:color="auto"/>
          </w:divBdr>
        </w:div>
        <w:div w:id="1640956310">
          <w:marLeft w:val="446"/>
          <w:marRight w:val="0"/>
          <w:marTop w:val="0"/>
          <w:marBottom w:val="240"/>
          <w:divBdr>
            <w:top w:val="none" w:sz="0" w:space="0" w:color="auto"/>
            <w:left w:val="none" w:sz="0" w:space="0" w:color="auto"/>
            <w:bottom w:val="none" w:sz="0" w:space="0" w:color="auto"/>
            <w:right w:val="none" w:sz="0" w:space="0" w:color="auto"/>
          </w:divBdr>
        </w:div>
      </w:divsChild>
    </w:div>
    <w:div w:id="1893223918">
      <w:bodyDiv w:val="1"/>
      <w:marLeft w:val="0"/>
      <w:marRight w:val="0"/>
      <w:marTop w:val="0"/>
      <w:marBottom w:val="0"/>
      <w:divBdr>
        <w:top w:val="none" w:sz="0" w:space="0" w:color="auto"/>
        <w:left w:val="none" w:sz="0" w:space="0" w:color="auto"/>
        <w:bottom w:val="none" w:sz="0" w:space="0" w:color="auto"/>
        <w:right w:val="none" w:sz="0" w:space="0" w:color="auto"/>
      </w:divBdr>
      <w:divsChild>
        <w:div w:id="87623436">
          <w:marLeft w:val="446"/>
          <w:marRight w:val="0"/>
          <w:marTop w:val="0"/>
          <w:marBottom w:val="0"/>
          <w:divBdr>
            <w:top w:val="none" w:sz="0" w:space="0" w:color="auto"/>
            <w:left w:val="none" w:sz="0" w:space="0" w:color="auto"/>
            <w:bottom w:val="none" w:sz="0" w:space="0" w:color="auto"/>
            <w:right w:val="none" w:sz="0" w:space="0" w:color="auto"/>
          </w:divBdr>
        </w:div>
        <w:div w:id="104885966">
          <w:marLeft w:val="446"/>
          <w:marRight w:val="0"/>
          <w:marTop w:val="0"/>
          <w:marBottom w:val="0"/>
          <w:divBdr>
            <w:top w:val="none" w:sz="0" w:space="0" w:color="auto"/>
            <w:left w:val="none" w:sz="0" w:space="0" w:color="auto"/>
            <w:bottom w:val="none" w:sz="0" w:space="0" w:color="auto"/>
            <w:right w:val="none" w:sz="0" w:space="0" w:color="auto"/>
          </w:divBdr>
        </w:div>
        <w:div w:id="714812860">
          <w:marLeft w:val="446"/>
          <w:marRight w:val="0"/>
          <w:marTop w:val="0"/>
          <w:marBottom w:val="0"/>
          <w:divBdr>
            <w:top w:val="none" w:sz="0" w:space="0" w:color="auto"/>
            <w:left w:val="none" w:sz="0" w:space="0" w:color="auto"/>
            <w:bottom w:val="none" w:sz="0" w:space="0" w:color="auto"/>
            <w:right w:val="none" w:sz="0" w:space="0" w:color="auto"/>
          </w:divBdr>
        </w:div>
        <w:div w:id="1093548004">
          <w:marLeft w:val="446"/>
          <w:marRight w:val="0"/>
          <w:marTop w:val="0"/>
          <w:marBottom w:val="0"/>
          <w:divBdr>
            <w:top w:val="none" w:sz="0" w:space="0" w:color="auto"/>
            <w:left w:val="none" w:sz="0" w:space="0" w:color="auto"/>
            <w:bottom w:val="none" w:sz="0" w:space="0" w:color="auto"/>
            <w:right w:val="none" w:sz="0" w:space="0" w:color="auto"/>
          </w:divBdr>
        </w:div>
        <w:div w:id="1431926729">
          <w:marLeft w:val="446"/>
          <w:marRight w:val="0"/>
          <w:marTop w:val="0"/>
          <w:marBottom w:val="0"/>
          <w:divBdr>
            <w:top w:val="none" w:sz="0" w:space="0" w:color="auto"/>
            <w:left w:val="none" w:sz="0" w:space="0" w:color="auto"/>
            <w:bottom w:val="none" w:sz="0" w:space="0" w:color="auto"/>
            <w:right w:val="none" w:sz="0" w:space="0" w:color="auto"/>
          </w:divBdr>
        </w:div>
      </w:divsChild>
    </w:div>
    <w:div w:id="1977756492">
      <w:bodyDiv w:val="1"/>
      <w:marLeft w:val="0"/>
      <w:marRight w:val="0"/>
      <w:marTop w:val="0"/>
      <w:marBottom w:val="0"/>
      <w:divBdr>
        <w:top w:val="none" w:sz="0" w:space="0" w:color="auto"/>
        <w:left w:val="none" w:sz="0" w:space="0" w:color="auto"/>
        <w:bottom w:val="none" w:sz="0" w:space="0" w:color="auto"/>
        <w:right w:val="none" w:sz="0" w:space="0" w:color="auto"/>
      </w:divBdr>
    </w:div>
    <w:div w:id="212070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diagramLayout" Target="diagrams/layou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header" Target="header1.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diagramColors" Target="diagrams/colors1.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diagramQuickStyle" Target="diagrams/quickStyl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AE811F6-E357-43AC-A1A7-72359F0952E8}" type="doc">
      <dgm:prSet loTypeId="urn:microsoft.com/office/officeart/2005/8/layout/process3" loCatId="process" qsTypeId="urn:microsoft.com/office/officeart/2005/8/quickstyle/simple1" qsCatId="simple" csTypeId="urn:microsoft.com/office/officeart/2005/8/colors/accent1_2" csCatId="accent1" phldr="1"/>
      <dgm:spPr/>
      <dgm:t>
        <a:bodyPr/>
        <a:lstStyle/>
        <a:p>
          <a:endParaRPr lang="es-CO"/>
        </a:p>
      </dgm:t>
    </dgm:pt>
    <dgm:pt modelId="{497C582A-AC5F-445C-8829-AE1D219DAA97}">
      <dgm:prSet phldrT="[Texto]"/>
      <dgm:spPr/>
      <dgm:t>
        <a:bodyPr/>
        <a:lstStyle/>
        <a:p>
          <a:r>
            <a:rPr lang="es-CO">
              <a:latin typeface="Arial Narrow" panose="020B0606020202030204" pitchFamily="34" charset="0"/>
            </a:rPr>
            <a:t>Primera revisión</a:t>
          </a:r>
        </a:p>
      </dgm:t>
    </dgm:pt>
    <dgm:pt modelId="{23DCB372-1AB3-4B70-AF3C-CC2B980C5905}" type="parTrans" cxnId="{E7868656-81DD-4228-BEDC-FE73D23A370C}">
      <dgm:prSet/>
      <dgm:spPr/>
      <dgm:t>
        <a:bodyPr/>
        <a:lstStyle/>
        <a:p>
          <a:endParaRPr lang="es-CO">
            <a:latin typeface="Arial Narrow" panose="020B0606020202030204" pitchFamily="34" charset="0"/>
          </a:endParaRPr>
        </a:p>
      </dgm:t>
    </dgm:pt>
    <dgm:pt modelId="{520287DB-0A8C-44CA-92DB-3B1DDACAD5A8}" type="sibTrans" cxnId="{E7868656-81DD-4228-BEDC-FE73D23A370C}">
      <dgm:prSet/>
      <dgm:spPr/>
      <dgm:t>
        <a:bodyPr/>
        <a:lstStyle/>
        <a:p>
          <a:endParaRPr lang="es-CO">
            <a:latin typeface="Arial Narrow" panose="020B0606020202030204" pitchFamily="34" charset="0"/>
          </a:endParaRPr>
        </a:p>
      </dgm:t>
    </dgm:pt>
    <dgm:pt modelId="{B9EC62C4-DDAB-40D4-8296-4DB4C3C3CB6A}">
      <dgm:prSet phldrT="[Texto]"/>
      <dgm:spPr/>
      <dgm:t>
        <a:bodyPr/>
        <a:lstStyle/>
        <a:p>
          <a:r>
            <a:rPr lang="es-CO">
              <a:latin typeface="Arial Narrow" panose="020B0606020202030204" pitchFamily="34" charset="0"/>
            </a:rPr>
            <a:t>8 días hábiles para el envío de comentarios</a:t>
          </a:r>
        </a:p>
      </dgm:t>
    </dgm:pt>
    <dgm:pt modelId="{98B1FDB5-8640-4509-9AFE-7EDC44122A50}" type="parTrans" cxnId="{E7A4A8ED-7651-49A5-A21B-2A08D6596777}">
      <dgm:prSet/>
      <dgm:spPr/>
      <dgm:t>
        <a:bodyPr/>
        <a:lstStyle/>
        <a:p>
          <a:endParaRPr lang="es-CO">
            <a:latin typeface="Arial Narrow" panose="020B0606020202030204" pitchFamily="34" charset="0"/>
          </a:endParaRPr>
        </a:p>
      </dgm:t>
    </dgm:pt>
    <dgm:pt modelId="{005B16E5-12E0-4118-B38A-BD9575C45843}" type="sibTrans" cxnId="{E7A4A8ED-7651-49A5-A21B-2A08D6596777}">
      <dgm:prSet/>
      <dgm:spPr/>
      <dgm:t>
        <a:bodyPr/>
        <a:lstStyle/>
        <a:p>
          <a:endParaRPr lang="es-CO">
            <a:latin typeface="Arial Narrow" panose="020B0606020202030204" pitchFamily="34" charset="0"/>
          </a:endParaRPr>
        </a:p>
      </dgm:t>
    </dgm:pt>
    <dgm:pt modelId="{22232EF0-8439-4C74-9D64-309A1A2114E3}">
      <dgm:prSet phldrT="[Texto]"/>
      <dgm:spPr/>
      <dgm:t>
        <a:bodyPr/>
        <a:lstStyle/>
        <a:p>
          <a:r>
            <a:rPr lang="es-CO">
              <a:latin typeface="Arial Narrow" panose="020B0606020202030204" pitchFamily="34" charset="0"/>
            </a:rPr>
            <a:t>Segunda revisión</a:t>
          </a:r>
        </a:p>
      </dgm:t>
    </dgm:pt>
    <dgm:pt modelId="{E8AA37F5-7295-4292-B301-D2BE453092E4}" type="parTrans" cxnId="{BB070812-4431-479F-B133-FB158ADCCF61}">
      <dgm:prSet/>
      <dgm:spPr/>
      <dgm:t>
        <a:bodyPr/>
        <a:lstStyle/>
        <a:p>
          <a:endParaRPr lang="es-CO">
            <a:latin typeface="Arial Narrow" panose="020B0606020202030204" pitchFamily="34" charset="0"/>
          </a:endParaRPr>
        </a:p>
      </dgm:t>
    </dgm:pt>
    <dgm:pt modelId="{3B3FAE82-2119-46D2-9B4D-DA7EADD45FE3}" type="sibTrans" cxnId="{BB070812-4431-479F-B133-FB158ADCCF61}">
      <dgm:prSet/>
      <dgm:spPr/>
      <dgm:t>
        <a:bodyPr/>
        <a:lstStyle/>
        <a:p>
          <a:endParaRPr lang="es-CO">
            <a:latin typeface="Arial Narrow" panose="020B0606020202030204" pitchFamily="34" charset="0"/>
          </a:endParaRPr>
        </a:p>
      </dgm:t>
    </dgm:pt>
    <dgm:pt modelId="{F5E0C53C-7F93-447F-AEA7-357EA2314F61}">
      <dgm:prSet phldrT="[Texto]"/>
      <dgm:spPr/>
      <dgm:t>
        <a:bodyPr/>
        <a:lstStyle/>
        <a:p>
          <a:r>
            <a:rPr lang="es-CO">
              <a:latin typeface="Arial Narrow" panose="020B0606020202030204" pitchFamily="34" charset="0"/>
            </a:rPr>
            <a:t>8 días hábiles para el envío de comentarios</a:t>
          </a:r>
        </a:p>
      </dgm:t>
    </dgm:pt>
    <dgm:pt modelId="{CB56F826-E3DD-471E-ACBE-793744B3AAAB}" type="parTrans" cxnId="{3B77B503-AF38-4294-9E69-E9D3653BA688}">
      <dgm:prSet/>
      <dgm:spPr/>
      <dgm:t>
        <a:bodyPr/>
        <a:lstStyle/>
        <a:p>
          <a:endParaRPr lang="es-CO">
            <a:latin typeface="Arial Narrow" panose="020B0606020202030204" pitchFamily="34" charset="0"/>
          </a:endParaRPr>
        </a:p>
      </dgm:t>
    </dgm:pt>
    <dgm:pt modelId="{51BA8399-D7A7-49EA-AB0E-E50AA84D1044}" type="sibTrans" cxnId="{3B77B503-AF38-4294-9E69-E9D3653BA688}">
      <dgm:prSet/>
      <dgm:spPr/>
      <dgm:t>
        <a:bodyPr/>
        <a:lstStyle/>
        <a:p>
          <a:endParaRPr lang="es-CO">
            <a:latin typeface="Arial Narrow" panose="020B0606020202030204" pitchFamily="34" charset="0"/>
          </a:endParaRPr>
        </a:p>
      </dgm:t>
    </dgm:pt>
    <dgm:pt modelId="{088E80C4-3992-41C7-88E1-8D80622F2975}">
      <dgm:prSet phldrT="[Texto]"/>
      <dgm:spPr/>
      <dgm:t>
        <a:bodyPr/>
        <a:lstStyle/>
        <a:p>
          <a:r>
            <a:rPr lang="es-CO">
              <a:latin typeface="Arial Narrow" panose="020B0606020202030204" pitchFamily="34" charset="0"/>
            </a:rPr>
            <a:t>Tercera revisión</a:t>
          </a:r>
        </a:p>
      </dgm:t>
    </dgm:pt>
    <dgm:pt modelId="{87C91783-D231-4A7E-B048-8EBD0214A6C7}" type="parTrans" cxnId="{D82F535C-90D1-49CC-B36D-B89B553E2003}">
      <dgm:prSet/>
      <dgm:spPr/>
      <dgm:t>
        <a:bodyPr/>
        <a:lstStyle/>
        <a:p>
          <a:endParaRPr lang="es-CO">
            <a:latin typeface="Arial Narrow" panose="020B0606020202030204" pitchFamily="34" charset="0"/>
          </a:endParaRPr>
        </a:p>
      </dgm:t>
    </dgm:pt>
    <dgm:pt modelId="{18C2C4CC-582E-4324-A823-F0C75DE79442}" type="sibTrans" cxnId="{D82F535C-90D1-49CC-B36D-B89B553E2003}">
      <dgm:prSet/>
      <dgm:spPr/>
      <dgm:t>
        <a:bodyPr/>
        <a:lstStyle/>
        <a:p>
          <a:endParaRPr lang="es-CO">
            <a:latin typeface="Arial Narrow" panose="020B0606020202030204" pitchFamily="34" charset="0"/>
          </a:endParaRPr>
        </a:p>
      </dgm:t>
    </dgm:pt>
    <dgm:pt modelId="{16911B76-54FB-4B97-909C-2774870129E7}">
      <dgm:prSet phldrT="[Texto]"/>
      <dgm:spPr/>
      <dgm:t>
        <a:bodyPr/>
        <a:lstStyle/>
        <a:p>
          <a:r>
            <a:rPr lang="es-CO">
              <a:latin typeface="Arial Narrow" panose="020B0606020202030204" pitchFamily="34" charset="0"/>
            </a:rPr>
            <a:t>6 días hábiles para el envío de comentarios</a:t>
          </a:r>
        </a:p>
      </dgm:t>
    </dgm:pt>
    <dgm:pt modelId="{FCD9FB53-207D-4359-A2FA-A4145CBDE040}" type="parTrans" cxnId="{B01F1D7B-3637-449E-AF25-C6C311DA9176}">
      <dgm:prSet/>
      <dgm:spPr/>
      <dgm:t>
        <a:bodyPr/>
        <a:lstStyle/>
        <a:p>
          <a:endParaRPr lang="es-CO">
            <a:latin typeface="Arial Narrow" panose="020B0606020202030204" pitchFamily="34" charset="0"/>
          </a:endParaRPr>
        </a:p>
      </dgm:t>
    </dgm:pt>
    <dgm:pt modelId="{6DDCAADB-CC6B-4F8C-9388-F6BEFEC22CA1}" type="sibTrans" cxnId="{B01F1D7B-3637-449E-AF25-C6C311DA9176}">
      <dgm:prSet/>
      <dgm:spPr/>
      <dgm:t>
        <a:bodyPr/>
        <a:lstStyle/>
        <a:p>
          <a:endParaRPr lang="es-CO">
            <a:latin typeface="Arial Narrow" panose="020B0606020202030204" pitchFamily="34" charset="0"/>
          </a:endParaRPr>
        </a:p>
      </dgm:t>
    </dgm:pt>
    <dgm:pt modelId="{FD3A1FCE-8DC0-44A6-A84B-5DD49D69FC31}">
      <dgm:prSet phldrT="[Texto]"/>
      <dgm:spPr/>
      <dgm:t>
        <a:bodyPr/>
        <a:lstStyle/>
        <a:p>
          <a:r>
            <a:rPr lang="es-CO">
              <a:latin typeface="Arial Narrow" panose="020B0606020202030204" pitchFamily="34" charset="0"/>
            </a:rPr>
            <a:t>Nuevas revisiones</a:t>
          </a:r>
        </a:p>
      </dgm:t>
    </dgm:pt>
    <dgm:pt modelId="{E41D7B40-64C9-4FF9-9A86-3E28AD98A022}" type="parTrans" cxnId="{F56F75B4-4B40-4409-8C50-A1FD721BE788}">
      <dgm:prSet/>
      <dgm:spPr/>
      <dgm:t>
        <a:bodyPr/>
        <a:lstStyle/>
        <a:p>
          <a:endParaRPr lang="es-CO">
            <a:latin typeface="Arial Narrow" panose="020B0606020202030204" pitchFamily="34" charset="0"/>
          </a:endParaRPr>
        </a:p>
      </dgm:t>
    </dgm:pt>
    <dgm:pt modelId="{A032ADC8-0A05-45FA-90EF-E39C04EF00C4}" type="sibTrans" cxnId="{F56F75B4-4B40-4409-8C50-A1FD721BE788}">
      <dgm:prSet/>
      <dgm:spPr/>
      <dgm:t>
        <a:bodyPr/>
        <a:lstStyle/>
        <a:p>
          <a:endParaRPr lang="es-CO">
            <a:latin typeface="Arial Narrow" panose="020B0606020202030204" pitchFamily="34" charset="0"/>
          </a:endParaRPr>
        </a:p>
      </dgm:t>
    </dgm:pt>
    <dgm:pt modelId="{570BE4C6-2CC2-4E09-986E-31E7F6F82F34}">
      <dgm:prSet phldrT="[Texto]"/>
      <dgm:spPr/>
      <dgm:t>
        <a:bodyPr/>
        <a:lstStyle/>
        <a:p>
          <a:r>
            <a:rPr lang="es-CO" b="0" u="none">
              <a:latin typeface="Arial Narrow" panose="020B0606020202030204" pitchFamily="34" charset="0"/>
            </a:rPr>
            <a:t>No se deberán emitir comentarios sobre los elementos del ajuste que hayan recibido visto bueno en las dos revisiones anteriores.</a:t>
          </a:r>
          <a:endParaRPr lang="es-CO">
            <a:latin typeface="Arial Narrow" panose="020B0606020202030204" pitchFamily="34" charset="0"/>
          </a:endParaRPr>
        </a:p>
      </dgm:t>
    </dgm:pt>
    <dgm:pt modelId="{1885D253-DBA0-4100-A73E-AF872D6773A5}" type="parTrans" cxnId="{6ADC1D23-4867-483B-B559-60B7F141EC81}">
      <dgm:prSet/>
      <dgm:spPr/>
      <dgm:t>
        <a:bodyPr/>
        <a:lstStyle/>
        <a:p>
          <a:endParaRPr lang="es-CO">
            <a:latin typeface="Arial Narrow" panose="020B0606020202030204" pitchFamily="34" charset="0"/>
          </a:endParaRPr>
        </a:p>
      </dgm:t>
    </dgm:pt>
    <dgm:pt modelId="{87D99C8C-37EE-4656-91FA-6F17E935E5AE}" type="sibTrans" cxnId="{6ADC1D23-4867-483B-B559-60B7F141EC81}">
      <dgm:prSet/>
      <dgm:spPr/>
      <dgm:t>
        <a:bodyPr/>
        <a:lstStyle/>
        <a:p>
          <a:endParaRPr lang="es-CO">
            <a:latin typeface="Arial Narrow" panose="020B0606020202030204" pitchFamily="34" charset="0"/>
          </a:endParaRPr>
        </a:p>
      </dgm:t>
    </dgm:pt>
    <dgm:pt modelId="{42DD3C3B-061A-4CFB-B864-E9F638D73AE2}">
      <dgm:prSet phldrT="[Texto]"/>
      <dgm:spPr/>
      <dgm:t>
        <a:bodyPr/>
        <a:lstStyle/>
        <a:p>
          <a:r>
            <a:rPr lang="es-CO">
              <a:latin typeface="Arial Narrow" panose="020B0606020202030204" pitchFamily="34" charset="0"/>
            </a:rPr>
            <a:t>5 días hábiles para el envío de comentarios</a:t>
          </a:r>
        </a:p>
      </dgm:t>
    </dgm:pt>
    <dgm:pt modelId="{80B7C59C-E865-48AA-B2B5-438046D2D447}" type="parTrans" cxnId="{CEDBEA37-95E6-456A-859B-480B54E3CD91}">
      <dgm:prSet/>
      <dgm:spPr/>
      <dgm:t>
        <a:bodyPr/>
        <a:lstStyle/>
        <a:p>
          <a:endParaRPr lang="es-CO">
            <a:latin typeface="Arial Narrow" panose="020B0606020202030204" pitchFamily="34" charset="0"/>
          </a:endParaRPr>
        </a:p>
      </dgm:t>
    </dgm:pt>
    <dgm:pt modelId="{C862004A-8F7B-4476-925F-C39DF58F0E1F}" type="sibTrans" cxnId="{CEDBEA37-95E6-456A-859B-480B54E3CD91}">
      <dgm:prSet/>
      <dgm:spPr/>
      <dgm:t>
        <a:bodyPr/>
        <a:lstStyle/>
        <a:p>
          <a:endParaRPr lang="es-CO">
            <a:latin typeface="Arial Narrow" panose="020B0606020202030204" pitchFamily="34" charset="0"/>
          </a:endParaRPr>
        </a:p>
      </dgm:t>
    </dgm:pt>
    <dgm:pt modelId="{67300D70-D44E-4838-964C-C85EB5484DEA}">
      <dgm:prSet phldrT="[Texto]"/>
      <dgm:spPr/>
      <dgm:t>
        <a:bodyPr/>
        <a:lstStyle/>
        <a:p>
          <a:r>
            <a:rPr lang="es-CO" b="0" u="none">
              <a:latin typeface="Arial Narrow" panose="020B0606020202030204" pitchFamily="34" charset="0"/>
            </a:rPr>
            <a:t>No se deberán emitir comentarios sobre los elementos del ajuste que hayan recibido visto bueno en </a:t>
          </a:r>
          <a:r>
            <a:rPr lang="es-CO">
              <a:latin typeface="Arial Narrow" panose="020B0606020202030204" pitchFamily="34" charset="0"/>
            </a:rPr>
            <a:t>revisiones previas.</a:t>
          </a:r>
        </a:p>
      </dgm:t>
    </dgm:pt>
    <dgm:pt modelId="{E8DAED06-9755-4D19-9A9E-495DC30BC533}" type="parTrans" cxnId="{5D072F35-DE6C-4AD4-943B-815D460924DC}">
      <dgm:prSet/>
      <dgm:spPr/>
      <dgm:t>
        <a:bodyPr/>
        <a:lstStyle/>
        <a:p>
          <a:endParaRPr lang="es-CO">
            <a:latin typeface="Arial Narrow" panose="020B0606020202030204" pitchFamily="34" charset="0"/>
          </a:endParaRPr>
        </a:p>
      </dgm:t>
    </dgm:pt>
    <dgm:pt modelId="{EA7D270F-EB2E-4888-B1FE-69E046EC60E1}" type="sibTrans" cxnId="{5D072F35-DE6C-4AD4-943B-815D460924DC}">
      <dgm:prSet/>
      <dgm:spPr/>
      <dgm:t>
        <a:bodyPr/>
        <a:lstStyle/>
        <a:p>
          <a:endParaRPr lang="es-CO">
            <a:latin typeface="Arial Narrow" panose="020B0606020202030204" pitchFamily="34" charset="0"/>
          </a:endParaRPr>
        </a:p>
      </dgm:t>
    </dgm:pt>
    <dgm:pt modelId="{FFB6421F-B3AE-4971-8934-A40E9CC8B117}" type="pres">
      <dgm:prSet presAssocID="{0AE811F6-E357-43AC-A1A7-72359F0952E8}" presName="linearFlow" presStyleCnt="0">
        <dgm:presLayoutVars>
          <dgm:dir/>
          <dgm:animLvl val="lvl"/>
          <dgm:resizeHandles val="exact"/>
        </dgm:presLayoutVars>
      </dgm:prSet>
      <dgm:spPr/>
    </dgm:pt>
    <dgm:pt modelId="{6E5BAAF3-55A2-453A-8778-ABCE6AE52BA7}" type="pres">
      <dgm:prSet presAssocID="{497C582A-AC5F-445C-8829-AE1D219DAA97}" presName="composite" presStyleCnt="0"/>
      <dgm:spPr/>
    </dgm:pt>
    <dgm:pt modelId="{A7B731C5-CBD8-48DC-AE9F-FF9ECBEFB01C}" type="pres">
      <dgm:prSet presAssocID="{497C582A-AC5F-445C-8829-AE1D219DAA97}" presName="parTx" presStyleLbl="node1" presStyleIdx="0" presStyleCnt="4">
        <dgm:presLayoutVars>
          <dgm:chMax val="0"/>
          <dgm:chPref val="0"/>
          <dgm:bulletEnabled val="1"/>
        </dgm:presLayoutVars>
      </dgm:prSet>
      <dgm:spPr/>
    </dgm:pt>
    <dgm:pt modelId="{B263E82E-7A49-473F-8734-9D88B5F66B81}" type="pres">
      <dgm:prSet presAssocID="{497C582A-AC5F-445C-8829-AE1D219DAA97}" presName="parSh" presStyleLbl="node1" presStyleIdx="0" presStyleCnt="4"/>
      <dgm:spPr/>
    </dgm:pt>
    <dgm:pt modelId="{F8AD8E30-7CA8-4165-A322-2696A93815C2}" type="pres">
      <dgm:prSet presAssocID="{497C582A-AC5F-445C-8829-AE1D219DAA97}" presName="desTx" presStyleLbl="fgAcc1" presStyleIdx="0" presStyleCnt="4" custScaleX="119617">
        <dgm:presLayoutVars>
          <dgm:bulletEnabled val="1"/>
        </dgm:presLayoutVars>
      </dgm:prSet>
      <dgm:spPr/>
    </dgm:pt>
    <dgm:pt modelId="{23CD1F51-7BA2-4483-8E6C-9CB44C6DEE35}" type="pres">
      <dgm:prSet presAssocID="{520287DB-0A8C-44CA-92DB-3B1DDACAD5A8}" presName="sibTrans" presStyleLbl="sibTrans2D1" presStyleIdx="0" presStyleCnt="3"/>
      <dgm:spPr/>
    </dgm:pt>
    <dgm:pt modelId="{83D27F10-3403-46B2-B664-E48D8622DE49}" type="pres">
      <dgm:prSet presAssocID="{520287DB-0A8C-44CA-92DB-3B1DDACAD5A8}" presName="connTx" presStyleLbl="sibTrans2D1" presStyleIdx="0" presStyleCnt="3"/>
      <dgm:spPr/>
    </dgm:pt>
    <dgm:pt modelId="{8F8FADD0-B34C-4887-A25E-C8AAA4AD91F7}" type="pres">
      <dgm:prSet presAssocID="{22232EF0-8439-4C74-9D64-309A1A2114E3}" presName="composite" presStyleCnt="0"/>
      <dgm:spPr/>
    </dgm:pt>
    <dgm:pt modelId="{82F5FC89-BE5E-4B72-BF91-BBF678F4FB29}" type="pres">
      <dgm:prSet presAssocID="{22232EF0-8439-4C74-9D64-309A1A2114E3}" presName="parTx" presStyleLbl="node1" presStyleIdx="0" presStyleCnt="4">
        <dgm:presLayoutVars>
          <dgm:chMax val="0"/>
          <dgm:chPref val="0"/>
          <dgm:bulletEnabled val="1"/>
        </dgm:presLayoutVars>
      </dgm:prSet>
      <dgm:spPr/>
    </dgm:pt>
    <dgm:pt modelId="{BB0FF9FA-0635-49D0-9724-CCBEDA15F253}" type="pres">
      <dgm:prSet presAssocID="{22232EF0-8439-4C74-9D64-309A1A2114E3}" presName="parSh" presStyleLbl="node1" presStyleIdx="1" presStyleCnt="4"/>
      <dgm:spPr/>
    </dgm:pt>
    <dgm:pt modelId="{E77C419C-7579-4546-B369-F61CF137F930}" type="pres">
      <dgm:prSet presAssocID="{22232EF0-8439-4C74-9D64-309A1A2114E3}" presName="desTx" presStyleLbl="fgAcc1" presStyleIdx="1" presStyleCnt="4" custScaleX="115966">
        <dgm:presLayoutVars>
          <dgm:bulletEnabled val="1"/>
        </dgm:presLayoutVars>
      </dgm:prSet>
      <dgm:spPr/>
    </dgm:pt>
    <dgm:pt modelId="{9A49B2ED-C347-4BD1-88B8-A65BB2D22CEB}" type="pres">
      <dgm:prSet presAssocID="{3B3FAE82-2119-46D2-9B4D-DA7EADD45FE3}" presName="sibTrans" presStyleLbl="sibTrans2D1" presStyleIdx="1" presStyleCnt="3"/>
      <dgm:spPr/>
    </dgm:pt>
    <dgm:pt modelId="{8E6AD012-737F-456E-9533-C1FA43FA06E9}" type="pres">
      <dgm:prSet presAssocID="{3B3FAE82-2119-46D2-9B4D-DA7EADD45FE3}" presName="connTx" presStyleLbl="sibTrans2D1" presStyleIdx="1" presStyleCnt="3"/>
      <dgm:spPr/>
    </dgm:pt>
    <dgm:pt modelId="{D881A67C-8AF0-444C-84CA-2965B7EA220C}" type="pres">
      <dgm:prSet presAssocID="{088E80C4-3992-41C7-88E1-8D80622F2975}" presName="composite" presStyleCnt="0"/>
      <dgm:spPr/>
    </dgm:pt>
    <dgm:pt modelId="{C7C0B605-7860-4BA3-87D8-86D8FFB16601}" type="pres">
      <dgm:prSet presAssocID="{088E80C4-3992-41C7-88E1-8D80622F2975}" presName="parTx" presStyleLbl="node1" presStyleIdx="1" presStyleCnt="4">
        <dgm:presLayoutVars>
          <dgm:chMax val="0"/>
          <dgm:chPref val="0"/>
          <dgm:bulletEnabled val="1"/>
        </dgm:presLayoutVars>
      </dgm:prSet>
      <dgm:spPr/>
    </dgm:pt>
    <dgm:pt modelId="{051C9B9A-772B-4BCD-A02F-F6742922F88D}" type="pres">
      <dgm:prSet presAssocID="{088E80C4-3992-41C7-88E1-8D80622F2975}" presName="parSh" presStyleLbl="node1" presStyleIdx="2" presStyleCnt="4"/>
      <dgm:spPr/>
    </dgm:pt>
    <dgm:pt modelId="{9E44E3FF-F9F3-4962-9D0E-B4FD17201137}" type="pres">
      <dgm:prSet presAssocID="{088E80C4-3992-41C7-88E1-8D80622F2975}" presName="desTx" presStyleLbl="fgAcc1" presStyleIdx="2" presStyleCnt="4" custScaleX="121419">
        <dgm:presLayoutVars>
          <dgm:bulletEnabled val="1"/>
        </dgm:presLayoutVars>
      </dgm:prSet>
      <dgm:spPr/>
    </dgm:pt>
    <dgm:pt modelId="{B8488B6B-2C1B-4822-B9E2-18D781C8FA37}" type="pres">
      <dgm:prSet presAssocID="{18C2C4CC-582E-4324-A823-F0C75DE79442}" presName="sibTrans" presStyleLbl="sibTrans2D1" presStyleIdx="2" presStyleCnt="3"/>
      <dgm:spPr/>
    </dgm:pt>
    <dgm:pt modelId="{4F0A030F-78C2-4AE2-A6D4-E8ECEE73E27F}" type="pres">
      <dgm:prSet presAssocID="{18C2C4CC-582E-4324-A823-F0C75DE79442}" presName="connTx" presStyleLbl="sibTrans2D1" presStyleIdx="2" presStyleCnt="3"/>
      <dgm:spPr/>
    </dgm:pt>
    <dgm:pt modelId="{DF6B4524-9BF8-4D81-B6CE-E860FA4290C5}" type="pres">
      <dgm:prSet presAssocID="{FD3A1FCE-8DC0-44A6-A84B-5DD49D69FC31}" presName="composite" presStyleCnt="0"/>
      <dgm:spPr/>
    </dgm:pt>
    <dgm:pt modelId="{628D849C-0F42-4B28-ADFE-E2B95C635AE8}" type="pres">
      <dgm:prSet presAssocID="{FD3A1FCE-8DC0-44A6-A84B-5DD49D69FC31}" presName="parTx" presStyleLbl="node1" presStyleIdx="2" presStyleCnt="4">
        <dgm:presLayoutVars>
          <dgm:chMax val="0"/>
          <dgm:chPref val="0"/>
          <dgm:bulletEnabled val="1"/>
        </dgm:presLayoutVars>
      </dgm:prSet>
      <dgm:spPr/>
    </dgm:pt>
    <dgm:pt modelId="{F01F0BD4-EF96-4952-AB95-3A0056FD1F33}" type="pres">
      <dgm:prSet presAssocID="{FD3A1FCE-8DC0-44A6-A84B-5DD49D69FC31}" presName="parSh" presStyleLbl="node1" presStyleIdx="3" presStyleCnt="4"/>
      <dgm:spPr/>
    </dgm:pt>
    <dgm:pt modelId="{2826C2C4-ACC9-432D-8D23-C5BDE3C838A2}" type="pres">
      <dgm:prSet presAssocID="{FD3A1FCE-8DC0-44A6-A84B-5DD49D69FC31}" presName="desTx" presStyleLbl="fgAcc1" presStyleIdx="3" presStyleCnt="4" custScaleX="117016">
        <dgm:presLayoutVars>
          <dgm:bulletEnabled val="1"/>
        </dgm:presLayoutVars>
      </dgm:prSet>
      <dgm:spPr/>
    </dgm:pt>
  </dgm:ptLst>
  <dgm:cxnLst>
    <dgm:cxn modelId="{3B77B503-AF38-4294-9E69-E9D3653BA688}" srcId="{22232EF0-8439-4C74-9D64-309A1A2114E3}" destId="{F5E0C53C-7F93-447F-AEA7-357EA2314F61}" srcOrd="0" destOrd="0" parTransId="{CB56F826-E3DD-471E-ACBE-793744B3AAAB}" sibTransId="{51BA8399-D7A7-49EA-AB0E-E50AA84D1044}"/>
    <dgm:cxn modelId="{A6F4C909-75B8-462B-B21C-D68F6D77B7A6}" type="presOf" srcId="{0AE811F6-E357-43AC-A1A7-72359F0952E8}" destId="{FFB6421F-B3AE-4971-8934-A40E9CC8B117}" srcOrd="0" destOrd="0" presId="urn:microsoft.com/office/officeart/2005/8/layout/process3"/>
    <dgm:cxn modelId="{BB070812-4431-479F-B133-FB158ADCCF61}" srcId="{0AE811F6-E357-43AC-A1A7-72359F0952E8}" destId="{22232EF0-8439-4C74-9D64-309A1A2114E3}" srcOrd="1" destOrd="0" parTransId="{E8AA37F5-7295-4292-B301-D2BE453092E4}" sibTransId="{3B3FAE82-2119-46D2-9B4D-DA7EADD45FE3}"/>
    <dgm:cxn modelId="{CE16E421-36DE-4693-9520-8A21A115B6F9}" type="presOf" srcId="{42DD3C3B-061A-4CFB-B864-E9F638D73AE2}" destId="{2826C2C4-ACC9-432D-8D23-C5BDE3C838A2}" srcOrd="0" destOrd="0" presId="urn:microsoft.com/office/officeart/2005/8/layout/process3"/>
    <dgm:cxn modelId="{6ADC1D23-4867-483B-B559-60B7F141EC81}" srcId="{088E80C4-3992-41C7-88E1-8D80622F2975}" destId="{570BE4C6-2CC2-4E09-986E-31E7F6F82F34}" srcOrd="1" destOrd="0" parTransId="{1885D253-DBA0-4100-A73E-AF872D6773A5}" sibTransId="{87D99C8C-37EE-4656-91FA-6F17E935E5AE}"/>
    <dgm:cxn modelId="{BE125C2E-906F-4D14-B685-40FC31821A04}" type="presOf" srcId="{520287DB-0A8C-44CA-92DB-3B1DDACAD5A8}" destId="{23CD1F51-7BA2-4483-8E6C-9CB44C6DEE35}" srcOrd="0" destOrd="0" presId="urn:microsoft.com/office/officeart/2005/8/layout/process3"/>
    <dgm:cxn modelId="{42B9AD32-4DEF-4BF2-8FC0-5E2AFF69960B}" type="presOf" srcId="{520287DB-0A8C-44CA-92DB-3B1DDACAD5A8}" destId="{83D27F10-3403-46B2-B664-E48D8622DE49}" srcOrd="1" destOrd="0" presId="urn:microsoft.com/office/officeart/2005/8/layout/process3"/>
    <dgm:cxn modelId="{5D072F35-DE6C-4AD4-943B-815D460924DC}" srcId="{FD3A1FCE-8DC0-44A6-A84B-5DD49D69FC31}" destId="{67300D70-D44E-4838-964C-C85EB5484DEA}" srcOrd="1" destOrd="0" parTransId="{E8DAED06-9755-4D19-9A9E-495DC30BC533}" sibTransId="{EA7D270F-EB2E-4888-B1FE-69E046EC60E1}"/>
    <dgm:cxn modelId="{CEDBEA37-95E6-456A-859B-480B54E3CD91}" srcId="{FD3A1FCE-8DC0-44A6-A84B-5DD49D69FC31}" destId="{42DD3C3B-061A-4CFB-B864-E9F638D73AE2}" srcOrd="0" destOrd="0" parTransId="{80B7C59C-E865-48AA-B2B5-438046D2D447}" sibTransId="{C862004A-8F7B-4476-925F-C39DF58F0E1F}"/>
    <dgm:cxn modelId="{51875E38-0A5F-48FA-96DC-15CE24B739AA}" type="presOf" srcId="{497C582A-AC5F-445C-8829-AE1D219DAA97}" destId="{A7B731C5-CBD8-48DC-AE9F-FF9ECBEFB01C}" srcOrd="0" destOrd="0" presId="urn:microsoft.com/office/officeart/2005/8/layout/process3"/>
    <dgm:cxn modelId="{FC4C753C-AA4A-4199-887D-B2CBA8EA87C7}" type="presOf" srcId="{B9EC62C4-DDAB-40D4-8296-4DB4C3C3CB6A}" destId="{F8AD8E30-7CA8-4165-A322-2696A93815C2}" srcOrd="0" destOrd="0" presId="urn:microsoft.com/office/officeart/2005/8/layout/process3"/>
    <dgm:cxn modelId="{D82F535C-90D1-49CC-B36D-B89B553E2003}" srcId="{0AE811F6-E357-43AC-A1A7-72359F0952E8}" destId="{088E80C4-3992-41C7-88E1-8D80622F2975}" srcOrd="2" destOrd="0" parTransId="{87C91783-D231-4A7E-B048-8EBD0214A6C7}" sibTransId="{18C2C4CC-582E-4324-A823-F0C75DE79442}"/>
    <dgm:cxn modelId="{92FA1764-B6AA-4FE6-8D25-6777B5128EC9}" type="presOf" srcId="{088E80C4-3992-41C7-88E1-8D80622F2975}" destId="{C7C0B605-7860-4BA3-87D8-86D8FFB16601}" srcOrd="0" destOrd="0" presId="urn:microsoft.com/office/officeart/2005/8/layout/process3"/>
    <dgm:cxn modelId="{58A87665-17A8-4FEE-A95B-D7FCEDD19C74}" type="presOf" srcId="{088E80C4-3992-41C7-88E1-8D80622F2975}" destId="{051C9B9A-772B-4BCD-A02F-F6742922F88D}" srcOrd="1" destOrd="0" presId="urn:microsoft.com/office/officeart/2005/8/layout/process3"/>
    <dgm:cxn modelId="{F10C314E-0D03-43A4-B265-C96111955CF2}" type="presOf" srcId="{67300D70-D44E-4838-964C-C85EB5484DEA}" destId="{2826C2C4-ACC9-432D-8D23-C5BDE3C838A2}" srcOrd="0" destOrd="1" presId="urn:microsoft.com/office/officeart/2005/8/layout/process3"/>
    <dgm:cxn modelId="{E7868656-81DD-4228-BEDC-FE73D23A370C}" srcId="{0AE811F6-E357-43AC-A1A7-72359F0952E8}" destId="{497C582A-AC5F-445C-8829-AE1D219DAA97}" srcOrd="0" destOrd="0" parTransId="{23DCB372-1AB3-4B70-AF3C-CC2B980C5905}" sibTransId="{520287DB-0A8C-44CA-92DB-3B1DDACAD5A8}"/>
    <dgm:cxn modelId="{B21A1857-6BC9-41F8-BE58-F35F6911FC6C}" type="presOf" srcId="{3B3FAE82-2119-46D2-9B4D-DA7EADD45FE3}" destId="{8E6AD012-737F-456E-9533-C1FA43FA06E9}" srcOrd="1" destOrd="0" presId="urn:microsoft.com/office/officeart/2005/8/layout/process3"/>
    <dgm:cxn modelId="{B01F1D7B-3637-449E-AF25-C6C311DA9176}" srcId="{088E80C4-3992-41C7-88E1-8D80622F2975}" destId="{16911B76-54FB-4B97-909C-2774870129E7}" srcOrd="0" destOrd="0" parTransId="{FCD9FB53-207D-4359-A2FA-A4145CBDE040}" sibTransId="{6DDCAADB-CC6B-4F8C-9388-F6BEFEC22CA1}"/>
    <dgm:cxn modelId="{F930938B-C751-4D4C-B474-47CF4DCBFAFA}" type="presOf" srcId="{18C2C4CC-582E-4324-A823-F0C75DE79442}" destId="{B8488B6B-2C1B-4822-B9E2-18D781C8FA37}" srcOrd="0" destOrd="0" presId="urn:microsoft.com/office/officeart/2005/8/layout/process3"/>
    <dgm:cxn modelId="{BF464F96-8490-402B-BE75-FE92B4237568}" type="presOf" srcId="{497C582A-AC5F-445C-8829-AE1D219DAA97}" destId="{B263E82E-7A49-473F-8734-9D88B5F66B81}" srcOrd="1" destOrd="0" presId="urn:microsoft.com/office/officeart/2005/8/layout/process3"/>
    <dgm:cxn modelId="{9CEBFD9C-C861-4946-A308-B8ACAC46311A}" type="presOf" srcId="{22232EF0-8439-4C74-9D64-309A1A2114E3}" destId="{82F5FC89-BE5E-4B72-BF91-BBF678F4FB29}" srcOrd="0" destOrd="0" presId="urn:microsoft.com/office/officeart/2005/8/layout/process3"/>
    <dgm:cxn modelId="{275D259E-C122-4CF8-933A-0E94B0547C45}" type="presOf" srcId="{18C2C4CC-582E-4324-A823-F0C75DE79442}" destId="{4F0A030F-78C2-4AE2-A6D4-E8ECEE73E27F}" srcOrd="1" destOrd="0" presId="urn:microsoft.com/office/officeart/2005/8/layout/process3"/>
    <dgm:cxn modelId="{410979B0-D8DB-4511-A774-78141086E518}" type="presOf" srcId="{22232EF0-8439-4C74-9D64-309A1A2114E3}" destId="{BB0FF9FA-0635-49D0-9724-CCBEDA15F253}" srcOrd="1" destOrd="0" presId="urn:microsoft.com/office/officeart/2005/8/layout/process3"/>
    <dgm:cxn modelId="{F56F75B4-4B40-4409-8C50-A1FD721BE788}" srcId="{0AE811F6-E357-43AC-A1A7-72359F0952E8}" destId="{FD3A1FCE-8DC0-44A6-A84B-5DD49D69FC31}" srcOrd="3" destOrd="0" parTransId="{E41D7B40-64C9-4FF9-9A86-3E28AD98A022}" sibTransId="{A032ADC8-0A05-45FA-90EF-E39C04EF00C4}"/>
    <dgm:cxn modelId="{839A1CB6-A647-4A36-8970-6EDAD37DE044}" type="presOf" srcId="{F5E0C53C-7F93-447F-AEA7-357EA2314F61}" destId="{E77C419C-7579-4546-B369-F61CF137F930}" srcOrd="0" destOrd="0" presId="urn:microsoft.com/office/officeart/2005/8/layout/process3"/>
    <dgm:cxn modelId="{9B1D3BC8-F398-445D-8435-F6FBE054A801}" type="presOf" srcId="{3B3FAE82-2119-46D2-9B4D-DA7EADD45FE3}" destId="{9A49B2ED-C347-4BD1-88B8-A65BB2D22CEB}" srcOrd="0" destOrd="0" presId="urn:microsoft.com/office/officeart/2005/8/layout/process3"/>
    <dgm:cxn modelId="{F33F4AE0-B35E-4651-8AAE-0DBFA8A00D97}" type="presOf" srcId="{FD3A1FCE-8DC0-44A6-A84B-5DD49D69FC31}" destId="{628D849C-0F42-4B28-ADFE-E2B95C635AE8}" srcOrd="0" destOrd="0" presId="urn:microsoft.com/office/officeart/2005/8/layout/process3"/>
    <dgm:cxn modelId="{1EF4CDE6-ABCD-4326-A232-8870A6AA8DCE}" type="presOf" srcId="{16911B76-54FB-4B97-909C-2774870129E7}" destId="{9E44E3FF-F9F3-4962-9D0E-B4FD17201137}" srcOrd="0" destOrd="0" presId="urn:microsoft.com/office/officeart/2005/8/layout/process3"/>
    <dgm:cxn modelId="{E7A4A8ED-7651-49A5-A21B-2A08D6596777}" srcId="{497C582A-AC5F-445C-8829-AE1D219DAA97}" destId="{B9EC62C4-DDAB-40D4-8296-4DB4C3C3CB6A}" srcOrd="0" destOrd="0" parTransId="{98B1FDB5-8640-4509-9AFE-7EDC44122A50}" sibTransId="{005B16E5-12E0-4118-B38A-BD9575C45843}"/>
    <dgm:cxn modelId="{7C6DC6F3-D7DC-481D-9E08-118832239C8F}" type="presOf" srcId="{FD3A1FCE-8DC0-44A6-A84B-5DD49D69FC31}" destId="{F01F0BD4-EF96-4952-AB95-3A0056FD1F33}" srcOrd="1" destOrd="0" presId="urn:microsoft.com/office/officeart/2005/8/layout/process3"/>
    <dgm:cxn modelId="{C7204EFD-2619-428C-ADC9-D66D6E71CC11}" type="presOf" srcId="{570BE4C6-2CC2-4E09-986E-31E7F6F82F34}" destId="{9E44E3FF-F9F3-4962-9D0E-B4FD17201137}" srcOrd="0" destOrd="1" presId="urn:microsoft.com/office/officeart/2005/8/layout/process3"/>
    <dgm:cxn modelId="{2CD1ABC1-AAE8-4560-8896-9E31138A1C08}" type="presParOf" srcId="{FFB6421F-B3AE-4971-8934-A40E9CC8B117}" destId="{6E5BAAF3-55A2-453A-8778-ABCE6AE52BA7}" srcOrd="0" destOrd="0" presId="urn:microsoft.com/office/officeart/2005/8/layout/process3"/>
    <dgm:cxn modelId="{5F85D622-E4F3-4C1C-8D2C-BD8D59F8E1E9}" type="presParOf" srcId="{6E5BAAF3-55A2-453A-8778-ABCE6AE52BA7}" destId="{A7B731C5-CBD8-48DC-AE9F-FF9ECBEFB01C}" srcOrd="0" destOrd="0" presId="urn:microsoft.com/office/officeart/2005/8/layout/process3"/>
    <dgm:cxn modelId="{73C00E54-16FA-4823-B94B-31F2B1FDA903}" type="presParOf" srcId="{6E5BAAF3-55A2-453A-8778-ABCE6AE52BA7}" destId="{B263E82E-7A49-473F-8734-9D88B5F66B81}" srcOrd="1" destOrd="0" presId="urn:microsoft.com/office/officeart/2005/8/layout/process3"/>
    <dgm:cxn modelId="{E58A4E8F-5957-4869-A4C8-14B744DDAE99}" type="presParOf" srcId="{6E5BAAF3-55A2-453A-8778-ABCE6AE52BA7}" destId="{F8AD8E30-7CA8-4165-A322-2696A93815C2}" srcOrd="2" destOrd="0" presId="urn:microsoft.com/office/officeart/2005/8/layout/process3"/>
    <dgm:cxn modelId="{2ED8F5C6-6643-445A-A0BA-290B37E3F6A2}" type="presParOf" srcId="{FFB6421F-B3AE-4971-8934-A40E9CC8B117}" destId="{23CD1F51-7BA2-4483-8E6C-9CB44C6DEE35}" srcOrd="1" destOrd="0" presId="urn:microsoft.com/office/officeart/2005/8/layout/process3"/>
    <dgm:cxn modelId="{D1E8D705-CA25-4FEF-96D4-B333D2811932}" type="presParOf" srcId="{23CD1F51-7BA2-4483-8E6C-9CB44C6DEE35}" destId="{83D27F10-3403-46B2-B664-E48D8622DE49}" srcOrd="0" destOrd="0" presId="urn:microsoft.com/office/officeart/2005/8/layout/process3"/>
    <dgm:cxn modelId="{842A677E-BD82-40DF-BF57-9F5DE708828E}" type="presParOf" srcId="{FFB6421F-B3AE-4971-8934-A40E9CC8B117}" destId="{8F8FADD0-B34C-4887-A25E-C8AAA4AD91F7}" srcOrd="2" destOrd="0" presId="urn:microsoft.com/office/officeart/2005/8/layout/process3"/>
    <dgm:cxn modelId="{8DC51190-C427-4F70-B904-D9C7898E7853}" type="presParOf" srcId="{8F8FADD0-B34C-4887-A25E-C8AAA4AD91F7}" destId="{82F5FC89-BE5E-4B72-BF91-BBF678F4FB29}" srcOrd="0" destOrd="0" presId="urn:microsoft.com/office/officeart/2005/8/layout/process3"/>
    <dgm:cxn modelId="{8EA7A9B5-506E-46E5-94F3-6804152D8FA2}" type="presParOf" srcId="{8F8FADD0-B34C-4887-A25E-C8AAA4AD91F7}" destId="{BB0FF9FA-0635-49D0-9724-CCBEDA15F253}" srcOrd="1" destOrd="0" presId="urn:microsoft.com/office/officeart/2005/8/layout/process3"/>
    <dgm:cxn modelId="{5CF57B15-2385-450C-B5D2-96D8424C2787}" type="presParOf" srcId="{8F8FADD0-B34C-4887-A25E-C8AAA4AD91F7}" destId="{E77C419C-7579-4546-B369-F61CF137F930}" srcOrd="2" destOrd="0" presId="urn:microsoft.com/office/officeart/2005/8/layout/process3"/>
    <dgm:cxn modelId="{6FB22A64-1D4F-4CC1-8269-5493AC6E04C1}" type="presParOf" srcId="{FFB6421F-B3AE-4971-8934-A40E9CC8B117}" destId="{9A49B2ED-C347-4BD1-88B8-A65BB2D22CEB}" srcOrd="3" destOrd="0" presId="urn:microsoft.com/office/officeart/2005/8/layout/process3"/>
    <dgm:cxn modelId="{B80E7D92-23EC-4218-8040-AAC8F9A9BB96}" type="presParOf" srcId="{9A49B2ED-C347-4BD1-88B8-A65BB2D22CEB}" destId="{8E6AD012-737F-456E-9533-C1FA43FA06E9}" srcOrd="0" destOrd="0" presId="urn:microsoft.com/office/officeart/2005/8/layout/process3"/>
    <dgm:cxn modelId="{DD27AC16-552A-42D1-A323-C24E3738CC79}" type="presParOf" srcId="{FFB6421F-B3AE-4971-8934-A40E9CC8B117}" destId="{D881A67C-8AF0-444C-84CA-2965B7EA220C}" srcOrd="4" destOrd="0" presId="urn:microsoft.com/office/officeart/2005/8/layout/process3"/>
    <dgm:cxn modelId="{5AD01313-2BBC-43DC-8328-38E003CF50D3}" type="presParOf" srcId="{D881A67C-8AF0-444C-84CA-2965B7EA220C}" destId="{C7C0B605-7860-4BA3-87D8-86D8FFB16601}" srcOrd="0" destOrd="0" presId="urn:microsoft.com/office/officeart/2005/8/layout/process3"/>
    <dgm:cxn modelId="{7DDA5C36-1DC0-4549-9520-B4F0A8B51109}" type="presParOf" srcId="{D881A67C-8AF0-444C-84CA-2965B7EA220C}" destId="{051C9B9A-772B-4BCD-A02F-F6742922F88D}" srcOrd="1" destOrd="0" presId="urn:microsoft.com/office/officeart/2005/8/layout/process3"/>
    <dgm:cxn modelId="{16A93E31-363C-42E4-BBDA-51E05D35577F}" type="presParOf" srcId="{D881A67C-8AF0-444C-84CA-2965B7EA220C}" destId="{9E44E3FF-F9F3-4962-9D0E-B4FD17201137}" srcOrd="2" destOrd="0" presId="urn:microsoft.com/office/officeart/2005/8/layout/process3"/>
    <dgm:cxn modelId="{FBF89AD4-0031-46AE-95E5-D0AAE71D06E4}" type="presParOf" srcId="{FFB6421F-B3AE-4971-8934-A40E9CC8B117}" destId="{B8488B6B-2C1B-4822-B9E2-18D781C8FA37}" srcOrd="5" destOrd="0" presId="urn:microsoft.com/office/officeart/2005/8/layout/process3"/>
    <dgm:cxn modelId="{62CB4975-43B7-4890-B4E4-F43944411086}" type="presParOf" srcId="{B8488B6B-2C1B-4822-B9E2-18D781C8FA37}" destId="{4F0A030F-78C2-4AE2-A6D4-E8ECEE73E27F}" srcOrd="0" destOrd="0" presId="urn:microsoft.com/office/officeart/2005/8/layout/process3"/>
    <dgm:cxn modelId="{45869729-D65B-4E98-8E56-0829BE944B48}" type="presParOf" srcId="{FFB6421F-B3AE-4971-8934-A40E9CC8B117}" destId="{DF6B4524-9BF8-4D81-B6CE-E860FA4290C5}" srcOrd="6" destOrd="0" presId="urn:microsoft.com/office/officeart/2005/8/layout/process3"/>
    <dgm:cxn modelId="{F575DBAB-C38C-426B-8E50-46CDCB6DF4F9}" type="presParOf" srcId="{DF6B4524-9BF8-4D81-B6CE-E860FA4290C5}" destId="{628D849C-0F42-4B28-ADFE-E2B95C635AE8}" srcOrd="0" destOrd="0" presId="urn:microsoft.com/office/officeart/2005/8/layout/process3"/>
    <dgm:cxn modelId="{90CE0719-F9CC-47E4-BB16-A08A616FD06C}" type="presParOf" srcId="{DF6B4524-9BF8-4D81-B6CE-E860FA4290C5}" destId="{F01F0BD4-EF96-4952-AB95-3A0056FD1F33}" srcOrd="1" destOrd="0" presId="urn:microsoft.com/office/officeart/2005/8/layout/process3"/>
    <dgm:cxn modelId="{08F9006F-C253-4B95-B519-6ED7F478B04A}" type="presParOf" srcId="{DF6B4524-9BF8-4D81-B6CE-E860FA4290C5}" destId="{2826C2C4-ACC9-432D-8D23-C5BDE3C838A2}" srcOrd="2" destOrd="0" presId="urn:microsoft.com/office/officeart/2005/8/layout/process3"/>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263E82E-7A49-473F-8734-9D88B5F66B81}">
      <dsp:nvSpPr>
        <dsp:cNvPr id="0" name=""/>
        <dsp:cNvSpPr/>
      </dsp:nvSpPr>
      <dsp:spPr>
        <a:xfrm>
          <a:off x="3114" y="135055"/>
          <a:ext cx="939002" cy="55929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38100" numCol="1" spcCol="1270" anchor="t" anchorCtr="0">
          <a:noAutofit/>
        </a:bodyPr>
        <a:lstStyle/>
        <a:p>
          <a:pPr marL="0" lvl="0" indent="0" algn="l" defTabSz="444500">
            <a:lnSpc>
              <a:spcPct val="90000"/>
            </a:lnSpc>
            <a:spcBef>
              <a:spcPct val="0"/>
            </a:spcBef>
            <a:spcAft>
              <a:spcPct val="35000"/>
            </a:spcAft>
            <a:buNone/>
          </a:pPr>
          <a:r>
            <a:rPr lang="es-CO" sz="1000" kern="1200">
              <a:latin typeface="Arial Narrow" panose="020B0606020202030204" pitchFamily="34" charset="0"/>
            </a:rPr>
            <a:t>Primera revisión</a:t>
          </a:r>
        </a:p>
      </dsp:txBody>
      <dsp:txXfrm>
        <a:off x="3114" y="135055"/>
        <a:ext cx="939002" cy="372863"/>
      </dsp:txXfrm>
    </dsp:sp>
    <dsp:sp modelId="{F8AD8E30-7CA8-4165-A322-2696A93815C2}">
      <dsp:nvSpPr>
        <dsp:cNvPr id="0" name=""/>
        <dsp:cNvSpPr/>
      </dsp:nvSpPr>
      <dsp:spPr>
        <a:xfrm>
          <a:off x="103338" y="507919"/>
          <a:ext cx="1123206" cy="2205000"/>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71120" rIns="71120" bIns="71120" numCol="1" spcCol="1270" anchor="t" anchorCtr="0">
          <a:noAutofit/>
        </a:bodyPr>
        <a:lstStyle/>
        <a:p>
          <a:pPr marL="57150" lvl="1" indent="-57150" algn="l" defTabSz="444500">
            <a:lnSpc>
              <a:spcPct val="90000"/>
            </a:lnSpc>
            <a:spcBef>
              <a:spcPct val="0"/>
            </a:spcBef>
            <a:spcAft>
              <a:spcPct val="15000"/>
            </a:spcAft>
            <a:buChar char="•"/>
          </a:pPr>
          <a:r>
            <a:rPr lang="es-CO" sz="1000" kern="1200">
              <a:latin typeface="Arial Narrow" panose="020B0606020202030204" pitchFamily="34" charset="0"/>
            </a:rPr>
            <a:t>8 días hábiles para el envío de comentarios</a:t>
          </a:r>
        </a:p>
      </dsp:txBody>
      <dsp:txXfrm>
        <a:off x="136236" y="540817"/>
        <a:ext cx="1057410" cy="2139204"/>
      </dsp:txXfrm>
    </dsp:sp>
    <dsp:sp modelId="{23CD1F51-7BA2-4483-8E6C-9CB44C6DEE35}">
      <dsp:nvSpPr>
        <dsp:cNvPr id="0" name=""/>
        <dsp:cNvSpPr/>
      </dsp:nvSpPr>
      <dsp:spPr>
        <a:xfrm>
          <a:off x="1107492" y="204595"/>
          <a:ext cx="350594" cy="23378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es-CO" sz="800" kern="1200">
            <a:latin typeface="Arial Narrow" panose="020B0606020202030204" pitchFamily="34" charset="0"/>
          </a:endParaRPr>
        </a:p>
      </dsp:txBody>
      <dsp:txXfrm>
        <a:off x="1107492" y="251352"/>
        <a:ext cx="280459" cy="140270"/>
      </dsp:txXfrm>
    </dsp:sp>
    <dsp:sp modelId="{BB0FF9FA-0635-49D0-9724-CCBEDA15F253}">
      <dsp:nvSpPr>
        <dsp:cNvPr id="0" name=""/>
        <dsp:cNvSpPr/>
      </dsp:nvSpPr>
      <dsp:spPr>
        <a:xfrm>
          <a:off x="1603617" y="135055"/>
          <a:ext cx="939002" cy="55929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38100" numCol="1" spcCol="1270" anchor="t" anchorCtr="0">
          <a:noAutofit/>
        </a:bodyPr>
        <a:lstStyle/>
        <a:p>
          <a:pPr marL="0" lvl="0" indent="0" algn="l" defTabSz="444500">
            <a:lnSpc>
              <a:spcPct val="90000"/>
            </a:lnSpc>
            <a:spcBef>
              <a:spcPct val="0"/>
            </a:spcBef>
            <a:spcAft>
              <a:spcPct val="35000"/>
            </a:spcAft>
            <a:buNone/>
          </a:pPr>
          <a:r>
            <a:rPr lang="es-CO" sz="1000" kern="1200">
              <a:latin typeface="Arial Narrow" panose="020B0606020202030204" pitchFamily="34" charset="0"/>
            </a:rPr>
            <a:t>Segunda revisión</a:t>
          </a:r>
        </a:p>
      </dsp:txBody>
      <dsp:txXfrm>
        <a:off x="1603617" y="135055"/>
        <a:ext cx="939002" cy="372863"/>
      </dsp:txXfrm>
    </dsp:sp>
    <dsp:sp modelId="{E77C419C-7579-4546-B369-F61CF137F930}">
      <dsp:nvSpPr>
        <dsp:cNvPr id="0" name=""/>
        <dsp:cNvSpPr/>
      </dsp:nvSpPr>
      <dsp:spPr>
        <a:xfrm>
          <a:off x="1720982" y="507919"/>
          <a:ext cx="1088923" cy="2205000"/>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71120" rIns="71120" bIns="71120" numCol="1" spcCol="1270" anchor="t" anchorCtr="0">
          <a:noAutofit/>
        </a:bodyPr>
        <a:lstStyle/>
        <a:p>
          <a:pPr marL="57150" lvl="1" indent="-57150" algn="l" defTabSz="444500">
            <a:lnSpc>
              <a:spcPct val="90000"/>
            </a:lnSpc>
            <a:spcBef>
              <a:spcPct val="0"/>
            </a:spcBef>
            <a:spcAft>
              <a:spcPct val="15000"/>
            </a:spcAft>
            <a:buChar char="•"/>
          </a:pPr>
          <a:r>
            <a:rPr lang="es-CO" sz="1000" kern="1200">
              <a:latin typeface="Arial Narrow" panose="020B0606020202030204" pitchFamily="34" charset="0"/>
            </a:rPr>
            <a:t>8 días hábiles para el envío de comentarios</a:t>
          </a:r>
        </a:p>
      </dsp:txBody>
      <dsp:txXfrm>
        <a:off x="1752875" y="539812"/>
        <a:ext cx="1025137" cy="2141214"/>
      </dsp:txXfrm>
    </dsp:sp>
    <dsp:sp modelId="{9A49B2ED-C347-4BD1-88B8-A65BB2D22CEB}">
      <dsp:nvSpPr>
        <dsp:cNvPr id="0" name=""/>
        <dsp:cNvSpPr/>
      </dsp:nvSpPr>
      <dsp:spPr>
        <a:xfrm>
          <a:off x="2703709" y="204595"/>
          <a:ext cx="341509" cy="23378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es-CO" sz="800" kern="1200">
            <a:latin typeface="Arial Narrow" panose="020B0606020202030204" pitchFamily="34" charset="0"/>
          </a:endParaRPr>
        </a:p>
      </dsp:txBody>
      <dsp:txXfrm>
        <a:off x="2703709" y="251352"/>
        <a:ext cx="271374" cy="140270"/>
      </dsp:txXfrm>
    </dsp:sp>
    <dsp:sp modelId="{051C9B9A-772B-4BCD-A02F-F6742922F88D}">
      <dsp:nvSpPr>
        <dsp:cNvPr id="0" name=""/>
        <dsp:cNvSpPr/>
      </dsp:nvSpPr>
      <dsp:spPr>
        <a:xfrm>
          <a:off x="3186978" y="135055"/>
          <a:ext cx="939002" cy="55929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38100" numCol="1" spcCol="1270" anchor="t" anchorCtr="0">
          <a:noAutofit/>
        </a:bodyPr>
        <a:lstStyle/>
        <a:p>
          <a:pPr marL="0" lvl="0" indent="0" algn="l" defTabSz="444500">
            <a:lnSpc>
              <a:spcPct val="90000"/>
            </a:lnSpc>
            <a:spcBef>
              <a:spcPct val="0"/>
            </a:spcBef>
            <a:spcAft>
              <a:spcPct val="35000"/>
            </a:spcAft>
            <a:buNone/>
          </a:pPr>
          <a:r>
            <a:rPr lang="es-CO" sz="1000" kern="1200">
              <a:latin typeface="Arial Narrow" panose="020B0606020202030204" pitchFamily="34" charset="0"/>
            </a:rPr>
            <a:t>Tercera revisión</a:t>
          </a:r>
        </a:p>
      </dsp:txBody>
      <dsp:txXfrm>
        <a:off x="3186978" y="135055"/>
        <a:ext cx="939002" cy="372863"/>
      </dsp:txXfrm>
    </dsp:sp>
    <dsp:sp modelId="{9E44E3FF-F9F3-4962-9D0E-B4FD17201137}">
      <dsp:nvSpPr>
        <dsp:cNvPr id="0" name=""/>
        <dsp:cNvSpPr/>
      </dsp:nvSpPr>
      <dsp:spPr>
        <a:xfrm>
          <a:off x="3278741" y="507919"/>
          <a:ext cx="1140127" cy="2205000"/>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71120" rIns="71120" bIns="71120" numCol="1" spcCol="1270" anchor="t" anchorCtr="0">
          <a:noAutofit/>
        </a:bodyPr>
        <a:lstStyle/>
        <a:p>
          <a:pPr marL="57150" lvl="1" indent="-57150" algn="l" defTabSz="444500">
            <a:lnSpc>
              <a:spcPct val="90000"/>
            </a:lnSpc>
            <a:spcBef>
              <a:spcPct val="0"/>
            </a:spcBef>
            <a:spcAft>
              <a:spcPct val="15000"/>
            </a:spcAft>
            <a:buChar char="•"/>
          </a:pPr>
          <a:r>
            <a:rPr lang="es-CO" sz="1000" kern="1200">
              <a:latin typeface="Arial Narrow" panose="020B0606020202030204" pitchFamily="34" charset="0"/>
            </a:rPr>
            <a:t>6 días hábiles para el envío de comentarios</a:t>
          </a:r>
        </a:p>
        <a:p>
          <a:pPr marL="57150" lvl="1" indent="-57150" algn="l" defTabSz="444500">
            <a:lnSpc>
              <a:spcPct val="90000"/>
            </a:lnSpc>
            <a:spcBef>
              <a:spcPct val="0"/>
            </a:spcBef>
            <a:spcAft>
              <a:spcPct val="15000"/>
            </a:spcAft>
            <a:buChar char="•"/>
          </a:pPr>
          <a:r>
            <a:rPr lang="es-CO" sz="1000" b="0" u="none" kern="1200">
              <a:latin typeface="Arial Narrow" panose="020B0606020202030204" pitchFamily="34" charset="0"/>
            </a:rPr>
            <a:t>No se deberán emitir comentarios sobre los elementos del ajuste que hayan recibido visto bueno en las dos revisiones anteriores.</a:t>
          </a:r>
          <a:endParaRPr lang="es-CO" sz="1000" kern="1200">
            <a:latin typeface="Arial Narrow" panose="020B0606020202030204" pitchFamily="34" charset="0"/>
          </a:endParaRPr>
        </a:p>
      </dsp:txBody>
      <dsp:txXfrm>
        <a:off x="3312134" y="541312"/>
        <a:ext cx="1073341" cy="2138214"/>
      </dsp:txXfrm>
    </dsp:sp>
    <dsp:sp modelId="{B8488B6B-2C1B-4822-B9E2-18D781C8FA37}">
      <dsp:nvSpPr>
        <dsp:cNvPr id="0" name=""/>
        <dsp:cNvSpPr/>
      </dsp:nvSpPr>
      <dsp:spPr>
        <a:xfrm>
          <a:off x="4293471" y="204595"/>
          <a:ext cx="355078" cy="23378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es-CO" sz="800" kern="1200">
            <a:latin typeface="Arial Narrow" panose="020B0606020202030204" pitchFamily="34" charset="0"/>
          </a:endParaRPr>
        </a:p>
      </dsp:txBody>
      <dsp:txXfrm>
        <a:off x="4293471" y="251352"/>
        <a:ext cx="284943" cy="140270"/>
      </dsp:txXfrm>
    </dsp:sp>
    <dsp:sp modelId="{F01F0BD4-EF96-4952-AB95-3A0056FD1F33}">
      <dsp:nvSpPr>
        <dsp:cNvPr id="0" name=""/>
        <dsp:cNvSpPr/>
      </dsp:nvSpPr>
      <dsp:spPr>
        <a:xfrm>
          <a:off x="4795941" y="135055"/>
          <a:ext cx="939002" cy="55929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38100" numCol="1" spcCol="1270" anchor="t" anchorCtr="0">
          <a:noAutofit/>
        </a:bodyPr>
        <a:lstStyle/>
        <a:p>
          <a:pPr marL="0" lvl="0" indent="0" algn="l" defTabSz="444500">
            <a:lnSpc>
              <a:spcPct val="90000"/>
            </a:lnSpc>
            <a:spcBef>
              <a:spcPct val="0"/>
            </a:spcBef>
            <a:spcAft>
              <a:spcPct val="35000"/>
            </a:spcAft>
            <a:buNone/>
          </a:pPr>
          <a:r>
            <a:rPr lang="es-CO" sz="1000" kern="1200">
              <a:latin typeface="Arial Narrow" panose="020B0606020202030204" pitchFamily="34" charset="0"/>
            </a:rPr>
            <a:t>Nuevas revisiones</a:t>
          </a:r>
        </a:p>
      </dsp:txBody>
      <dsp:txXfrm>
        <a:off x="4795941" y="135055"/>
        <a:ext cx="939002" cy="372863"/>
      </dsp:txXfrm>
    </dsp:sp>
    <dsp:sp modelId="{2826C2C4-ACC9-432D-8D23-C5BDE3C838A2}">
      <dsp:nvSpPr>
        <dsp:cNvPr id="0" name=""/>
        <dsp:cNvSpPr/>
      </dsp:nvSpPr>
      <dsp:spPr>
        <a:xfrm>
          <a:off x="4908376" y="507919"/>
          <a:ext cx="1098783" cy="2205000"/>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71120" rIns="71120" bIns="71120" numCol="1" spcCol="1270" anchor="t" anchorCtr="0">
          <a:noAutofit/>
        </a:bodyPr>
        <a:lstStyle/>
        <a:p>
          <a:pPr marL="57150" lvl="1" indent="-57150" algn="l" defTabSz="444500">
            <a:lnSpc>
              <a:spcPct val="90000"/>
            </a:lnSpc>
            <a:spcBef>
              <a:spcPct val="0"/>
            </a:spcBef>
            <a:spcAft>
              <a:spcPct val="15000"/>
            </a:spcAft>
            <a:buChar char="•"/>
          </a:pPr>
          <a:r>
            <a:rPr lang="es-CO" sz="1000" kern="1200">
              <a:latin typeface="Arial Narrow" panose="020B0606020202030204" pitchFamily="34" charset="0"/>
            </a:rPr>
            <a:t>5 días hábiles para el envío de comentarios</a:t>
          </a:r>
        </a:p>
        <a:p>
          <a:pPr marL="57150" lvl="1" indent="-57150" algn="l" defTabSz="444500">
            <a:lnSpc>
              <a:spcPct val="90000"/>
            </a:lnSpc>
            <a:spcBef>
              <a:spcPct val="0"/>
            </a:spcBef>
            <a:spcAft>
              <a:spcPct val="15000"/>
            </a:spcAft>
            <a:buChar char="•"/>
          </a:pPr>
          <a:r>
            <a:rPr lang="es-CO" sz="1000" b="0" u="none" kern="1200">
              <a:latin typeface="Arial Narrow" panose="020B0606020202030204" pitchFamily="34" charset="0"/>
            </a:rPr>
            <a:t>No se deberán emitir comentarios sobre los elementos del ajuste que hayan recibido visto bueno en </a:t>
          </a:r>
          <a:r>
            <a:rPr lang="es-CO" sz="1000" kern="1200">
              <a:latin typeface="Arial Narrow" panose="020B0606020202030204" pitchFamily="34" charset="0"/>
            </a:rPr>
            <a:t>revisiones previas.</a:t>
          </a:r>
        </a:p>
      </dsp:txBody>
      <dsp:txXfrm>
        <a:off x="4940558" y="540101"/>
        <a:ext cx="1034419" cy="214063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ILI25</b:Tag>
    <b:SourceType>InternetSite</b:SourceType>
    <b:Guid>{BBA540FA-45AA-413C-9C82-C18B0A2BA49B}</b:Guid>
    <b:Title>Índice Latinoamericano de Inteligencia Artificial</b:Title>
    <b:Year>2025</b:Year>
    <b:Author>
      <b:Author>
        <b:Corporate>ILIA</b:Corporate>
      </b:Author>
    </b:Author>
    <b:URL>https://indicelatam.cl/</b:URL>
    <b:RefOrder>1</b:RefOrder>
  </b:Source>
</b:Sources>
</file>

<file path=customXml/itemProps1.xml><?xml version="1.0" encoding="utf-8"?>
<ds:datastoreItem xmlns:ds="http://schemas.openxmlformats.org/officeDocument/2006/customXml" ds:itemID="{A275CBFB-CD42-4DF8-B50D-AAC205E94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3100</Words>
  <Characters>17055</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Nathaly Sanabria Romero</dc:creator>
  <cp:keywords/>
  <dc:description/>
  <cp:lastModifiedBy>Jhon Fredy Vargas Mayor</cp:lastModifiedBy>
  <cp:revision>14</cp:revision>
  <dcterms:created xsi:type="dcterms:W3CDTF">2025-06-26T02:42:00Z</dcterms:created>
  <dcterms:modified xsi:type="dcterms:W3CDTF">2025-06-26T03:33:00Z</dcterms:modified>
</cp:coreProperties>
</file>